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olors1.xml" ContentType="application/vnd.ms-office.chartcolorstyle+xml"/>
  <Override PartName="/word/charts/colors2.xml" ContentType="application/vnd.ms-office.chartcolorstyle+xml"/>
  <Override PartName="/word/charts/colors3.xml" ContentType="application/vnd.ms-office.chartcolorstyle+xml"/>
  <Override PartName="/word/charts/colors4.xml" ContentType="application/vnd.ms-office.chartcolorstyle+xml"/>
  <Override PartName="/word/charts/style1.xml" ContentType="application/vnd.ms-office.chartstyle+xml"/>
  <Override PartName="/word/charts/style2.xml" ContentType="application/vnd.ms-office.chartstyle+xml"/>
  <Override PartName="/word/charts/style3.xml" ContentType="application/vnd.ms-office.chartstyle+xml"/>
  <Override PartName="/word/charts/style4.xml" ContentType="application/vnd.ms-office.chartstyle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uto"/>
        <w:rPr>
          <w:rFonts w:hint="default" w:asciiTheme="minorAscii" w:hAnsiTheme="minorAscii" w:cstheme="minorHAnsi"/>
          <w:b/>
          <w:sz w:val="24"/>
          <w:szCs w:val="24"/>
        </w:rPr>
      </w:pPr>
      <w:r>
        <w:rPr>
          <w:rFonts w:hint="default" w:asciiTheme="minorAscii" w:hAnsiTheme="minorAscii" w:cstheme="minorHAnsi"/>
          <w:b/>
          <w:sz w:val="24"/>
          <w:szCs w:val="24"/>
        </w:rPr>
        <w:t>CHAPTER 2 HOMEWORK</w:t>
      </w:r>
    </w:p>
    <w:p>
      <w:pPr>
        <w:spacing w:line="240" w:lineRule="auto"/>
        <w:rPr>
          <w:rFonts w:hint="default" w:asciiTheme="minorAscii" w:hAnsiTheme="minorAscii" w:cstheme="minorHAnsi"/>
          <w:b/>
          <w:sz w:val="24"/>
          <w:szCs w:val="24"/>
        </w:rPr>
      </w:pPr>
    </w:p>
    <w:p>
      <w:pPr>
        <w:spacing w:line="240" w:lineRule="auto"/>
        <w:jc w:val="both"/>
        <w:rPr>
          <w:rFonts w:hint="default" w:asciiTheme="minorAscii" w:hAnsiTheme="minorAscii" w:cstheme="minorHAnsi"/>
          <w:sz w:val="24"/>
          <w:szCs w:val="24"/>
        </w:rPr>
      </w:pPr>
      <w:r>
        <w:rPr>
          <w:rFonts w:hint="default" w:asciiTheme="minorAscii" w:hAnsiTheme="minorAscii" w:cstheme="minorHAnsi"/>
          <w:sz w:val="24"/>
          <w:szCs w:val="24"/>
        </w:rPr>
        <w:t>1.  The following data give the results of a sample survey.  The letters A, B, and C represent the 3 categories:</w:t>
      </w:r>
    </w:p>
    <w:p>
      <w:pPr>
        <w:spacing w:line="240" w:lineRule="auto"/>
        <w:jc w:val="both"/>
        <w:rPr>
          <w:rFonts w:hint="default" w:asciiTheme="minorAscii" w:hAnsiTheme="minorAscii" w:cstheme="minorHAnsi"/>
          <w:sz w:val="24"/>
          <w:szCs w:val="24"/>
        </w:rPr>
      </w:pPr>
      <w:r>
        <w:rPr>
          <w:rFonts w:hint="default" w:asciiTheme="minorAscii" w:hAnsiTheme="minorAscii" w:cstheme="minorHAnsi"/>
          <w:sz w:val="24"/>
          <w:szCs w:val="24"/>
        </w:rPr>
        <w:br w:type="textWrapping"/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"/>
        <w:gridCol w:w="885"/>
        <w:gridCol w:w="885"/>
        <w:gridCol w:w="885"/>
        <w:gridCol w:w="886"/>
        <w:gridCol w:w="886"/>
        <w:gridCol w:w="886"/>
        <w:gridCol w:w="886"/>
        <w:gridCol w:w="886"/>
        <w:gridCol w:w="8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A</w:t>
            </w:r>
          </w:p>
        </w:tc>
        <w:tc>
          <w:tcPr>
            <w:tcW w:w="885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B</w:t>
            </w:r>
          </w:p>
        </w:tc>
        <w:tc>
          <w:tcPr>
            <w:tcW w:w="885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B</w:t>
            </w:r>
          </w:p>
        </w:tc>
        <w:tc>
          <w:tcPr>
            <w:tcW w:w="885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A</w:t>
            </w:r>
          </w:p>
        </w:tc>
        <w:tc>
          <w:tcPr>
            <w:tcW w:w="886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C</w:t>
            </w:r>
          </w:p>
        </w:tc>
        <w:tc>
          <w:tcPr>
            <w:tcW w:w="886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B</w:t>
            </w:r>
          </w:p>
        </w:tc>
        <w:tc>
          <w:tcPr>
            <w:tcW w:w="886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C</w:t>
            </w:r>
          </w:p>
        </w:tc>
        <w:tc>
          <w:tcPr>
            <w:tcW w:w="886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C</w:t>
            </w:r>
          </w:p>
        </w:tc>
        <w:tc>
          <w:tcPr>
            <w:tcW w:w="886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C</w:t>
            </w:r>
          </w:p>
        </w:tc>
        <w:tc>
          <w:tcPr>
            <w:tcW w:w="886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C</w:t>
            </w:r>
          </w:p>
        </w:tc>
        <w:tc>
          <w:tcPr>
            <w:tcW w:w="885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B</w:t>
            </w:r>
          </w:p>
        </w:tc>
        <w:tc>
          <w:tcPr>
            <w:tcW w:w="885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C</w:t>
            </w:r>
          </w:p>
        </w:tc>
        <w:tc>
          <w:tcPr>
            <w:tcW w:w="885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A</w:t>
            </w:r>
          </w:p>
        </w:tc>
        <w:tc>
          <w:tcPr>
            <w:tcW w:w="886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C</w:t>
            </w:r>
          </w:p>
        </w:tc>
        <w:tc>
          <w:tcPr>
            <w:tcW w:w="886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C</w:t>
            </w:r>
          </w:p>
        </w:tc>
        <w:tc>
          <w:tcPr>
            <w:tcW w:w="886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B</w:t>
            </w:r>
          </w:p>
        </w:tc>
        <w:tc>
          <w:tcPr>
            <w:tcW w:w="886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C</w:t>
            </w:r>
          </w:p>
        </w:tc>
        <w:tc>
          <w:tcPr>
            <w:tcW w:w="886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C</w:t>
            </w:r>
          </w:p>
        </w:tc>
        <w:tc>
          <w:tcPr>
            <w:tcW w:w="886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A</w:t>
            </w:r>
          </w:p>
        </w:tc>
        <w:tc>
          <w:tcPr>
            <w:tcW w:w="885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B</w:t>
            </w:r>
          </w:p>
        </w:tc>
        <w:tc>
          <w:tcPr>
            <w:tcW w:w="885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C</w:t>
            </w:r>
          </w:p>
        </w:tc>
        <w:tc>
          <w:tcPr>
            <w:tcW w:w="885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C</w:t>
            </w:r>
          </w:p>
        </w:tc>
        <w:tc>
          <w:tcPr>
            <w:tcW w:w="886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B</w:t>
            </w:r>
          </w:p>
        </w:tc>
        <w:tc>
          <w:tcPr>
            <w:tcW w:w="886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C</w:t>
            </w:r>
          </w:p>
        </w:tc>
        <w:tc>
          <w:tcPr>
            <w:tcW w:w="886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B</w:t>
            </w:r>
          </w:p>
        </w:tc>
        <w:tc>
          <w:tcPr>
            <w:tcW w:w="886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A</w:t>
            </w:r>
          </w:p>
        </w:tc>
        <w:tc>
          <w:tcPr>
            <w:tcW w:w="886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C</w:t>
            </w:r>
          </w:p>
        </w:tc>
        <w:tc>
          <w:tcPr>
            <w:tcW w:w="886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A</w:t>
            </w:r>
          </w:p>
        </w:tc>
      </w:tr>
    </w:tbl>
    <w:p>
      <w:pPr>
        <w:spacing w:line="240" w:lineRule="auto"/>
        <w:jc w:val="both"/>
        <w:rPr>
          <w:rFonts w:hint="default" w:asciiTheme="minorAscii" w:hAnsiTheme="minorAscii" w:cstheme="minorHAnsi"/>
          <w:sz w:val="24"/>
          <w:szCs w:val="24"/>
        </w:rPr>
      </w:pPr>
    </w:p>
    <w:p>
      <w:pPr>
        <w:pStyle w:val="5"/>
        <w:numPr>
          <w:ilvl w:val="0"/>
          <w:numId w:val="1"/>
        </w:numPr>
        <w:spacing w:line="240" w:lineRule="auto"/>
        <w:jc w:val="both"/>
        <w:rPr>
          <w:rFonts w:hint="default" w:asciiTheme="minorAscii" w:hAnsiTheme="minorAscii" w:cstheme="minorHAnsi"/>
          <w:sz w:val="24"/>
          <w:szCs w:val="24"/>
        </w:rPr>
      </w:pPr>
      <w:r>
        <w:rPr>
          <w:rFonts w:hint="default" w:asciiTheme="minorAscii" w:hAnsiTheme="minorAscii" w:cstheme="minorHAnsi"/>
          <w:sz w:val="24"/>
          <w:szCs w:val="24"/>
        </w:rPr>
        <w:t>Prepare a frequency distribution table</w:t>
      </w:r>
    </w:p>
    <w:tbl>
      <w:tblPr>
        <w:tblStyle w:val="4"/>
        <w:tblW w:w="0" w:type="auto"/>
        <w:tblInd w:w="7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62"/>
        <w:gridCol w:w="40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5" w:type="dxa"/>
          </w:tcPr>
          <w:p>
            <w:pPr>
              <w:pStyle w:val="5"/>
              <w:spacing w:after="0" w:line="240" w:lineRule="auto"/>
              <w:ind w:left="0"/>
              <w:jc w:val="both"/>
              <w:rPr>
                <w:rFonts w:hint="default" w:asciiTheme="minorAscii" w:hAnsiTheme="minorAscii" w:cstheme="minorHAnsi"/>
                <w:b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b/>
                <w:sz w:val="24"/>
                <w:szCs w:val="24"/>
              </w:rPr>
              <w:t>Category</w:t>
            </w:r>
          </w:p>
        </w:tc>
        <w:tc>
          <w:tcPr>
            <w:tcW w:w="4315" w:type="dxa"/>
          </w:tcPr>
          <w:p>
            <w:pPr>
              <w:pStyle w:val="5"/>
              <w:spacing w:after="0" w:line="240" w:lineRule="auto"/>
              <w:ind w:left="0"/>
              <w:jc w:val="both"/>
              <w:rPr>
                <w:rFonts w:hint="default" w:asciiTheme="minorAscii" w:hAnsiTheme="minorAscii" w:cstheme="minorHAnsi"/>
                <w:b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b/>
                <w:sz w:val="24"/>
                <w:szCs w:val="24"/>
              </w:rPr>
              <w:t>Frequency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5" w:type="dxa"/>
          </w:tcPr>
          <w:p>
            <w:pPr>
              <w:pStyle w:val="5"/>
              <w:spacing w:after="0" w:line="240" w:lineRule="auto"/>
              <w:ind w:left="0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A</w:t>
            </w:r>
          </w:p>
        </w:tc>
        <w:tc>
          <w:tcPr>
            <w:tcW w:w="4315" w:type="dxa"/>
          </w:tcPr>
          <w:p>
            <w:pPr>
              <w:pStyle w:val="5"/>
              <w:spacing w:after="0" w:line="240" w:lineRule="auto"/>
              <w:ind w:left="0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5" w:type="dxa"/>
          </w:tcPr>
          <w:p>
            <w:pPr>
              <w:pStyle w:val="5"/>
              <w:spacing w:after="0" w:line="240" w:lineRule="auto"/>
              <w:ind w:left="0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B</w:t>
            </w:r>
          </w:p>
        </w:tc>
        <w:tc>
          <w:tcPr>
            <w:tcW w:w="4315" w:type="dxa"/>
          </w:tcPr>
          <w:p>
            <w:pPr>
              <w:pStyle w:val="5"/>
              <w:spacing w:after="0" w:line="240" w:lineRule="auto"/>
              <w:ind w:left="0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5" w:type="dxa"/>
          </w:tcPr>
          <w:p>
            <w:pPr>
              <w:pStyle w:val="5"/>
              <w:spacing w:after="0" w:line="240" w:lineRule="auto"/>
              <w:ind w:left="0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C</w:t>
            </w:r>
          </w:p>
        </w:tc>
        <w:tc>
          <w:tcPr>
            <w:tcW w:w="4315" w:type="dxa"/>
          </w:tcPr>
          <w:p>
            <w:pPr>
              <w:pStyle w:val="5"/>
              <w:spacing w:after="0" w:line="240" w:lineRule="auto"/>
              <w:ind w:left="0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5" w:type="dxa"/>
          </w:tcPr>
          <w:p>
            <w:pPr>
              <w:pStyle w:val="5"/>
              <w:spacing w:after="0" w:line="240" w:lineRule="auto"/>
              <w:ind w:left="0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Total</w:t>
            </w:r>
          </w:p>
        </w:tc>
        <w:tc>
          <w:tcPr>
            <w:tcW w:w="4315" w:type="dxa"/>
          </w:tcPr>
          <w:p>
            <w:pPr>
              <w:pStyle w:val="5"/>
              <w:spacing w:after="0" w:line="240" w:lineRule="auto"/>
              <w:ind w:left="0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30</w:t>
            </w:r>
          </w:p>
        </w:tc>
      </w:tr>
    </w:tbl>
    <w:p>
      <w:pPr>
        <w:pStyle w:val="5"/>
        <w:spacing w:line="240" w:lineRule="auto"/>
        <w:jc w:val="both"/>
        <w:rPr>
          <w:rFonts w:hint="default" w:asciiTheme="minorAscii" w:hAnsiTheme="minorAscii" w:cstheme="minorHAnsi"/>
          <w:sz w:val="24"/>
          <w:szCs w:val="24"/>
        </w:rPr>
      </w:pPr>
    </w:p>
    <w:p>
      <w:pPr>
        <w:pStyle w:val="5"/>
        <w:numPr>
          <w:ilvl w:val="0"/>
          <w:numId w:val="1"/>
        </w:numPr>
        <w:spacing w:line="240" w:lineRule="auto"/>
        <w:jc w:val="both"/>
        <w:rPr>
          <w:rFonts w:hint="default" w:asciiTheme="minorAscii" w:hAnsiTheme="minorAscii" w:cstheme="minorHAnsi"/>
          <w:sz w:val="24"/>
          <w:szCs w:val="24"/>
        </w:rPr>
      </w:pPr>
      <w:r>
        <w:rPr>
          <w:rFonts w:hint="default" w:asciiTheme="minorAscii" w:hAnsiTheme="minorAscii" w:cstheme="minorHAnsi"/>
          <w:sz w:val="24"/>
          <w:szCs w:val="24"/>
        </w:rPr>
        <w:t>Calculate the relative frequencies for all categories</w:t>
      </w:r>
      <w:bookmarkStart w:id="0" w:name="_GoBack"/>
      <w:bookmarkEnd w:id="0"/>
    </w:p>
    <w:tbl>
      <w:tblPr>
        <w:tblStyle w:val="4"/>
        <w:tblW w:w="0" w:type="auto"/>
        <w:tblInd w:w="7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2"/>
        <w:gridCol w:w="2410"/>
        <w:gridCol w:w="24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2" w:type="dxa"/>
          </w:tcPr>
          <w:p>
            <w:pPr>
              <w:pStyle w:val="5"/>
              <w:spacing w:after="0" w:line="240" w:lineRule="auto"/>
              <w:ind w:left="0"/>
              <w:jc w:val="both"/>
              <w:rPr>
                <w:rFonts w:hint="default" w:asciiTheme="minorAscii" w:hAnsiTheme="minorAscii" w:cstheme="minorHAnsi"/>
                <w:b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b/>
                <w:sz w:val="24"/>
                <w:szCs w:val="24"/>
              </w:rPr>
              <w:t>Category</w:t>
            </w:r>
          </w:p>
        </w:tc>
        <w:tc>
          <w:tcPr>
            <w:tcW w:w="2410" w:type="dxa"/>
          </w:tcPr>
          <w:p>
            <w:pPr>
              <w:pStyle w:val="5"/>
              <w:spacing w:after="0" w:line="240" w:lineRule="auto"/>
              <w:ind w:left="0"/>
              <w:jc w:val="both"/>
              <w:rPr>
                <w:rFonts w:hint="default" w:asciiTheme="minorAscii" w:hAnsiTheme="minorAscii" w:cstheme="minorHAnsi"/>
                <w:b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b/>
                <w:sz w:val="24"/>
                <w:szCs w:val="24"/>
              </w:rPr>
              <w:t>Frequency</w:t>
            </w:r>
          </w:p>
        </w:tc>
        <w:tc>
          <w:tcPr>
            <w:tcW w:w="2410" w:type="dxa"/>
          </w:tcPr>
          <w:p>
            <w:pPr>
              <w:pStyle w:val="5"/>
              <w:spacing w:after="0" w:line="240" w:lineRule="auto"/>
              <w:ind w:left="0"/>
              <w:jc w:val="both"/>
              <w:rPr>
                <w:rFonts w:hint="default" w:asciiTheme="minorAscii" w:hAnsiTheme="minorAscii" w:cstheme="minorHAnsi"/>
                <w:b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b/>
                <w:sz w:val="24"/>
                <w:szCs w:val="24"/>
              </w:rPr>
              <w:t>RF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2" w:type="dxa"/>
          </w:tcPr>
          <w:p>
            <w:pPr>
              <w:pStyle w:val="5"/>
              <w:spacing w:after="0" w:line="240" w:lineRule="auto"/>
              <w:ind w:left="0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A</w:t>
            </w:r>
          </w:p>
        </w:tc>
        <w:tc>
          <w:tcPr>
            <w:tcW w:w="2410" w:type="dxa"/>
          </w:tcPr>
          <w:p>
            <w:pPr>
              <w:pStyle w:val="5"/>
              <w:spacing w:after="0" w:line="240" w:lineRule="auto"/>
              <w:ind w:left="0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8</w:t>
            </w:r>
          </w:p>
        </w:tc>
        <w:tc>
          <w:tcPr>
            <w:tcW w:w="2410" w:type="dxa"/>
          </w:tcPr>
          <w:p>
            <w:pPr>
              <w:pStyle w:val="5"/>
              <w:spacing w:after="0" w:line="240" w:lineRule="auto"/>
              <w:ind w:left="0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0.267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2" w:type="dxa"/>
          </w:tcPr>
          <w:p>
            <w:pPr>
              <w:pStyle w:val="5"/>
              <w:spacing w:after="0" w:line="240" w:lineRule="auto"/>
              <w:ind w:left="0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B</w:t>
            </w:r>
          </w:p>
        </w:tc>
        <w:tc>
          <w:tcPr>
            <w:tcW w:w="2410" w:type="dxa"/>
          </w:tcPr>
          <w:p>
            <w:pPr>
              <w:pStyle w:val="5"/>
              <w:spacing w:after="0" w:line="240" w:lineRule="auto"/>
              <w:ind w:left="0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8</w:t>
            </w:r>
          </w:p>
        </w:tc>
        <w:tc>
          <w:tcPr>
            <w:tcW w:w="2410" w:type="dxa"/>
          </w:tcPr>
          <w:p>
            <w:pPr>
              <w:pStyle w:val="5"/>
              <w:spacing w:after="0" w:line="240" w:lineRule="auto"/>
              <w:ind w:left="0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0.267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2" w:type="dxa"/>
          </w:tcPr>
          <w:p>
            <w:pPr>
              <w:pStyle w:val="5"/>
              <w:spacing w:after="0" w:line="240" w:lineRule="auto"/>
              <w:ind w:left="0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C</w:t>
            </w:r>
          </w:p>
        </w:tc>
        <w:tc>
          <w:tcPr>
            <w:tcW w:w="2410" w:type="dxa"/>
          </w:tcPr>
          <w:p>
            <w:pPr>
              <w:pStyle w:val="5"/>
              <w:spacing w:after="0" w:line="240" w:lineRule="auto"/>
              <w:ind w:left="0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14</w:t>
            </w:r>
          </w:p>
        </w:tc>
        <w:tc>
          <w:tcPr>
            <w:tcW w:w="2410" w:type="dxa"/>
          </w:tcPr>
          <w:p>
            <w:pPr>
              <w:pStyle w:val="5"/>
              <w:spacing w:after="0" w:line="240" w:lineRule="auto"/>
              <w:ind w:left="0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0.467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2" w:type="dxa"/>
          </w:tcPr>
          <w:p>
            <w:pPr>
              <w:pStyle w:val="5"/>
              <w:spacing w:after="0" w:line="240" w:lineRule="auto"/>
              <w:ind w:left="0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Total</w:t>
            </w:r>
          </w:p>
        </w:tc>
        <w:tc>
          <w:tcPr>
            <w:tcW w:w="2410" w:type="dxa"/>
          </w:tcPr>
          <w:p>
            <w:pPr>
              <w:pStyle w:val="5"/>
              <w:spacing w:after="0" w:line="240" w:lineRule="auto"/>
              <w:ind w:left="0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30</w:t>
            </w:r>
          </w:p>
        </w:tc>
        <w:tc>
          <w:tcPr>
            <w:tcW w:w="2410" w:type="dxa"/>
          </w:tcPr>
          <w:p>
            <w:pPr>
              <w:pStyle w:val="5"/>
              <w:spacing w:after="0" w:line="240" w:lineRule="auto"/>
              <w:ind w:left="0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1.000</w:t>
            </w:r>
          </w:p>
        </w:tc>
      </w:tr>
    </w:tbl>
    <w:p>
      <w:pPr>
        <w:pStyle w:val="5"/>
        <w:spacing w:line="240" w:lineRule="auto"/>
        <w:jc w:val="both"/>
        <w:rPr>
          <w:rFonts w:hint="default" w:asciiTheme="minorAscii" w:hAnsiTheme="minorAscii" w:cstheme="minorHAnsi"/>
          <w:sz w:val="24"/>
          <w:szCs w:val="24"/>
        </w:rPr>
      </w:pPr>
    </w:p>
    <w:p>
      <w:pPr>
        <w:pStyle w:val="5"/>
        <w:spacing w:line="240" w:lineRule="auto"/>
        <w:jc w:val="both"/>
        <w:rPr>
          <w:rFonts w:hint="default" w:asciiTheme="minorAscii" w:hAnsiTheme="minorAscii" w:cstheme="minorHAnsi"/>
          <w:sz w:val="24"/>
          <w:szCs w:val="24"/>
        </w:rPr>
      </w:pPr>
    </w:p>
    <w:p>
      <w:pPr>
        <w:pStyle w:val="5"/>
        <w:numPr>
          <w:ilvl w:val="0"/>
          <w:numId w:val="1"/>
        </w:numPr>
        <w:spacing w:line="240" w:lineRule="auto"/>
        <w:jc w:val="both"/>
        <w:rPr>
          <w:rFonts w:hint="default" w:asciiTheme="minorAscii" w:hAnsiTheme="minorAscii" w:cstheme="minorHAnsi"/>
          <w:sz w:val="24"/>
          <w:szCs w:val="24"/>
        </w:rPr>
      </w:pPr>
      <w:r>
        <w:rPr>
          <w:rFonts w:hint="default" w:asciiTheme="minorAscii" w:hAnsiTheme="minorAscii" w:cstheme="minorHAnsi"/>
          <w:sz w:val="24"/>
          <w:szCs w:val="24"/>
        </w:rPr>
        <w:t>What percentage of elements in this sample belong to category B?</w:t>
      </w:r>
    </w:p>
    <w:p>
      <w:pPr>
        <w:pStyle w:val="5"/>
        <w:spacing w:line="240" w:lineRule="auto"/>
        <w:jc w:val="both"/>
        <w:rPr>
          <w:rFonts w:hint="default" w:asciiTheme="minorAscii" w:hAnsiTheme="minorAscii" w:cstheme="minorHAnsi"/>
          <w:b/>
          <w:sz w:val="24"/>
          <w:szCs w:val="24"/>
        </w:rPr>
      </w:pPr>
      <w:r>
        <w:rPr>
          <w:rFonts w:hint="default" w:asciiTheme="minorAscii" w:hAnsiTheme="minorAscii" w:cstheme="minorHAnsi"/>
          <w:b/>
          <w:sz w:val="24"/>
          <w:szCs w:val="24"/>
        </w:rPr>
        <w:t>0.267*100%</w:t>
      </w:r>
    </w:p>
    <w:p>
      <w:pPr>
        <w:pStyle w:val="5"/>
        <w:spacing w:line="240" w:lineRule="auto"/>
        <w:jc w:val="both"/>
        <w:rPr>
          <w:rFonts w:hint="default" w:asciiTheme="minorAscii" w:hAnsiTheme="minorAscii" w:cstheme="minorHAnsi"/>
          <w:b/>
          <w:sz w:val="24"/>
          <w:szCs w:val="24"/>
        </w:rPr>
      </w:pPr>
      <w:r>
        <w:rPr>
          <w:rFonts w:hint="default" w:asciiTheme="minorAscii" w:hAnsiTheme="minorAscii" w:cstheme="minorHAnsi"/>
          <w:b/>
          <w:sz w:val="24"/>
          <w:szCs w:val="24"/>
        </w:rPr>
        <w:t xml:space="preserve"> = 26.7%</w:t>
      </w:r>
    </w:p>
    <w:p>
      <w:pPr>
        <w:pStyle w:val="5"/>
        <w:spacing w:line="240" w:lineRule="auto"/>
        <w:jc w:val="both"/>
        <w:rPr>
          <w:rFonts w:hint="default" w:asciiTheme="minorAscii" w:hAnsiTheme="minorAscii" w:cstheme="minorHAnsi"/>
          <w:b/>
          <w:sz w:val="24"/>
          <w:szCs w:val="24"/>
        </w:rPr>
      </w:pPr>
    </w:p>
    <w:p>
      <w:pPr>
        <w:pStyle w:val="5"/>
        <w:spacing w:line="240" w:lineRule="auto"/>
        <w:jc w:val="both"/>
        <w:rPr>
          <w:rFonts w:hint="default" w:asciiTheme="minorAscii" w:hAnsiTheme="minorAscii" w:cstheme="minorHAnsi"/>
          <w:b/>
          <w:sz w:val="24"/>
          <w:szCs w:val="24"/>
        </w:rPr>
      </w:pPr>
    </w:p>
    <w:p>
      <w:pPr>
        <w:pStyle w:val="5"/>
        <w:numPr>
          <w:ilvl w:val="0"/>
          <w:numId w:val="1"/>
        </w:numPr>
        <w:spacing w:line="240" w:lineRule="auto"/>
        <w:jc w:val="both"/>
        <w:rPr>
          <w:rFonts w:hint="default" w:asciiTheme="minorAscii" w:hAnsiTheme="minorAscii" w:cstheme="minorHAnsi"/>
          <w:sz w:val="24"/>
          <w:szCs w:val="24"/>
        </w:rPr>
      </w:pPr>
      <w:r>
        <w:rPr>
          <w:rFonts w:hint="default" w:asciiTheme="minorAscii" w:hAnsiTheme="minorAscii" w:cstheme="minorHAnsi"/>
          <w:sz w:val="24"/>
          <w:szCs w:val="24"/>
        </w:rPr>
        <w:t>What percentage of elements in this sample belong to category A or C?</w:t>
      </w:r>
    </w:p>
    <w:p>
      <w:pPr>
        <w:pStyle w:val="5"/>
        <w:spacing w:line="240" w:lineRule="auto"/>
        <w:jc w:val="both"/>
        <w:rPr>
          <w:rFonts w:hint="default" w:asciiTheme="minorAscii" w:hAnsiTheme="minorAscii" w:cstheme="minorHAnsi"/>
          <w:sz w:val="24"/>
          <w:szCs w:val="24"/>
        </w:rPr>
      </w:pPr>
    </w:p>
    <w:p>
      <w:pPr>
        <w:pStyle w:val="5"/>
        <w:spacing w:line="240" w:lineRule="auto"/>
        <w:jc w:val="both"/>
        <w:rPr>
          <w:rFonts w:hint="default" w:asciiTheme="minorAscii" w:hAnsiTheme="minorAscii" w:cstheme="minorHAnsi"/>
          <w:b/>
          <w:sz w:val="24"/>
          <w:szCs w:val="24"/>
        </w:rPr>
      </w:pPr>
      <w:r>
        <w:rPr>
          <w:rFonts w:hint="default" w:asciiTheme="minorAscii" w:hAnsiTheme="minorAscii" w:cstheme="minorHAnsi"/>
          <w:b/>
          <w:sz w:val="24"/>
          <w:szCs w:val="24"/>
        </w:rPr>
        <w:t>(0.467+0.267) *100%</w:t>
      </w:r>
    </w:p>
    <w:p>
      <w:pPr>
        <w:pStyle w:val="5"/>
        <w:spacing w:line="240" w:lineRule="auto"/>
        <w:jc w:val="both"/>
        <w:rPr>
          <w:rFonts w:hint="default" w:asciiTheme="minorAscii" w:hAnsiTheme="minorAscii" w:cstheme="minorHAnsi"/>
          <w:b/>
          <w:sz w:val="24"/>
          <w:szCs w:val="24"/>
        </w:rPr>
      </w:pPr>
      <w:r>
        <w:rPr>
          <w:rFonts w:hint="default" w:asciiTheme="minorAscii" w:hAnsiTheme="minorAscii" w:cstheme="minorHAnsi"/>
          <w:b/>
          <w:sz w:val="24"/>
          <w:szCs w:val="24"/>
        </w:rPr>
        <w:t xml:space="preserve"> = 73.37%</w:t>
      </w:r>
    </w:p>
    <w:p>
      <w:pPr>
        <w:pStyle w:val="5"/>
        <w:spacing w:line="240" w:lineRule="auto"/>
        <w:jc w:val="both"/>
        <w:rPr>
          <w:rFonts w:hint="default" w:asciiTheme="minorAscii" w:hAnsiTheme="minorAscii" w:cstheme="minorHAnsi"/>
          <w:b/>
          <w:sz w:val="24"/>
          <w:szCs w:val="24"/>
        </w:rPr>
      </w:pPr>
    </w:p>
    <w:p>
      <w:pPr>
        <w:pStyle w:val="5"/>
        <w:spacing w:line="240" w:lineRule="auto"/>
        <w:jc w:val="both"/>
        <w:rPr>
          <w:rFonts w:hint="default" w:asciiTheme="minorAscii" w:hAnsiTheme="minorAscii" w:cstheme="minorHAnsi"/>
          <w:b/>
          <w:sz w:val="24"/>
          <w:szCs w:val="24"/>
        </w:rPr>
      </w:pPr>
    </w:p>
    <w:p>
      <w:pPr>
        <w:pStyle w:val="5"/>
        <w:numPr>
          <w:ilvl w:val="0"/>
          <w:numId w:val="1"/>
        </w:numPr>
        <w:spacing w:line="240" w:lineRule="auto"/>
        <w:jc w:val="both"/>
        <w:rPr>
          <w:rFonts w:hint="default" w:asciiTheme="minorAscii" w:hAnsiTheme="minorAscii" w:cstheme="minorHAnsi"/>
          <w:sz w:val="24"/>
          <w:szCs w:val="24"/>
        </w:rPr>
      </w:pPr>
      <w:r>
        <w:rPr>
          <w:rFonts w:hint="default" w:asciiTheme="minorAscii" w:hAnsiTheme="minorAscii" w:cstheme="minorHAnsi"/>
          <w:sz w:val="24"/>
          <w:szCs w:val="24"/>
        </w:rPr>
        <w:t>Draw a bar graph for the relative frequency distribution</w:t>
      </w:r>
    </w:p>
    <w:p>
      <w:pPr>
        <w:pStyle w:val="5"/>
        <w:spacing w:line="240" w:lineRule="auto"/>
        <w:jc w:val="both"/>
        <w:rPr>
          <w:rFonts w:hint="default" w:asciiTheme="minorAscii" w:hAnsiTheme="minorAscii" w:cstheme="minorHAnsi"/>
          <w:sz w:val="24"/>
          <w:szCs w:val="24"/>
        </w:rPr>
      </w:pPr>
    </w:p>
    <w:p>
      <w:pPr>
        <w:pStyle w:val="5"/>
        <w:spacing w:line="240" w:lineRule="auto"/>
        <w:jc w:val="both"/>
        <w:rPr>
          <w:rFonts w:hint="default" w:asciiTheme="minorAscii" w:hAnsiTheme="minorAscii" w:cstheme="minorHAnsi"/>
          <w:sz w:val="24"/>
          <w:szCs w:val="24"/>
        </w:rPr>
      </w:pPr>
      <w:r>
        <w:rPr>
          <w:rFonts w:hint="default" w:asciiTheme="minorAscii" w:hAnsiTheme="minorAscii"/>
        </w:rPr>
        <w:drawing>
          <wp:inline distT="0" distB="0" distL="0" distR="0">
            <wp:extent cx="4060825" cy="2678430"/>
            <wp:effectExtent l="0" t="0" r="15875" b="762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>
      <w:pPr>
        <w:spacing w:line="240" w:lineRule="auto"/>
        <w:jc w:val="both"/>
        <w:rPr>
          <w:rFonts w:hint="default" w:asciiTheme="minorAscii" w:hAnsiTheme="minorAscii" w:cstheme="minorHAnsi"/>
          <w:sz w:val="24"/>
          <w:szCs w:val="24"/>
        </w:rPr>
      </w:pPr>
      <w:r>
        <w:rPr>
          <w:rFonts w:hint="default" w:asciiTheme="minorAscii" w:hAnsiTheme="minorAscii" w:cstheme="minorHAnsi"/>
          <w:sz w:val="24"/>
          <w:szCs w:val="24"/>
        </w:rPr>
        <w:br w:type="textWrapping"/>
      </w:r>
      <w:r>
        <w:rPr>
          <w:rFonts w:hint="default" w:asciiTheme="minorAscii" w:hAnsiTheme="minorAscii" w:cstheme="minorHAnsi"/>
          <w:sz w:val="24"/>
          <w:szCs w:val="24"/>
        </w:rPr>
        <w:br w:type="textWrapping"/>
      </w:r>
      <w:r>
        <w:rPr>
          <w:rFonts w:hint="default" w:asciiTheme="minorAscii" w:hAnsiTheme="minorAscii" w:cstheme="minorHAnsi"/>
          <w:sz w:val="24"/>
          <w:szCs w:val="24"/>
        </w:rPr>
        <w:t>2.  The data on the status of 50 students are given (F=Freshman, SO=Sophomore, J=Junior, SR=Senior):</w:t>
      </w:r>
    </w:p>
    <w:p>
      <w:pPr>
        <w:spacing w:line="240" w:lineRule="auto"/>
        <w:jc w:val="both"/>
        <w:rPr>
          <w:rFonts w:hint="default" w:asciiTheme="minorAscii" w:hAnsiTheme="minorAscii" w:cstheme="minorHAnsi"/>
          <w:sz w:val="24"/>
          <w:szCs w:val="24"/>
        </w:rPr>
      </w:pPr>
      <w:r>
        <w:rPr>
          <w:rFonts w:hint="default" w:asciiTheme="minorAscii" w:hAnsiTheme="minorAscii" w:cstheme="minorHAnsi"/>
          <w:sz w:val="24"/>
          <w:szCs w:val="24"/>
        </w:rPr>
        <w:br w:type="textWrapping"/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"/>
        <w:gridCol w:w="885"/>
        <w:gridCol w:w="885"/>
        <w:gridCol w:w="885"/>
        <w:gridCol w:w="886"/>
        <w:gridCol w:w="886"/>
        <w:gridCol w:w="886"/>
        <w:gridCol w:w="886"/>
        <w:gridCol w:w="886"/>
        <w:gridCol w:w="8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J</w:t>
            </w:r>
          </w:p>
        </w:tc>
        <w:tc>
          <w:tcPr>
            <w:tcW w:w="885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F</w:t>
            </w:r>
          </w:p>
        </w:tc>
        <w:tc>
          <w:tcPr>
            <w:tcW w:w="885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SO</w:t>
            </w:r>
          </w:p>
        </w:tc>
        <w:tc>
          <w:tcPr>
            <w:tcW w:w="885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SR</w:t>
            </w:r>
          </w:p>
        </w:tc>
        <w:tc>
          <w:tcPr>
            <w:tcW w:w="886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J</w:t>
            </w:r>
          </w:p>
        </w:tc>
        <w:tc>
          <w:tcPr>
            <w:tcW w:w="886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J</w:t>
            </w:r>
          </w:p>
        </w:tc>
        <w:tc>
          <w:tcPr>
            <w:tcW w:w="886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SR</w:t>
            </w:r>
          </w:p>
        </w:tc>
        <w:tc>
          <w:tcPr>
            <w:tcW w:w="886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J</w:t>
            </w:r>
          </w:p>
        </w:tc>
        <w:tc>
          <w:tcPr>
            <w:tcW w:w="886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J</w:t>
            </w:r>
          </w:p>
        </w:tc>
        <w:tc>
          <w:tcPr>
            <w:tcW w:w="886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J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F</w:t>
            </w:r>
          </w:p>
        </w:tc>
        <w:tc>
          <w:tcPr>
            <w:tcW w:w="885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F</w:t>
            </w:r>
          </w:p>
        </w:tc>
        <w:tc>
          <w:tcPr>
            <w:tcW w:w="885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J</w:t>
            </w:r>
          </w:p>
        </w:tc>
        <w:tc>
          <w:tcPr>
            <w:tcW w:w="885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F</w:t>
            </w:r>
          </w:p>
        </w:tc>
        <w:tc>
          <w:tcPr>
            <w:tcW w:w="886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F</w:t>
            </w:r>
          </w:p>
        </w:tc>
        <w:tc>
          <w:tcPr>
            <w:tcW w:w="886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F</w:t>
            </w:r>
          </w:p>
        </w:tc>
        <w:tc>
          <w:tcPr>
            <w:tcW w:w="886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SR</w:t>
            </w:r>
          </w:p>
        </w:tc>
        <w:tc>
          <w:tcPr>
            <w:tcW w:w="886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SO</w:t>
            </w:r>
          </w:p>
        </w:tc>
        <w:tc>
          <w:tcPr>
            <w:tcW w:w="886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SR</w:t>
            </w:r>
          </w:p>
        </w:tc>
        <w:tc>
          <w:tcPr>
            <w:tcW w:w="886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J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J</w:t>
            </w:r>
          </w:p>
        </w:tc>
        <w:tc>
          <w:tcPr>
            <w:tcW w:w="885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F</w:t>
            </w:r>
          </w:p>
        </w:tc>
        <w:tc>
          <w:tcPr>
            <w:tcW w:w="885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SR</w:t>
            </w:r>
          </w:p>
        </w:tc>
        <w:tc>
          <w:tcPr>
            <w:tcW w:w="885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SO</w:t>
            </w:r>
          </w:p>
        </w:tc>
        <w:tc>
          <w:tcPr>
            <w:tcW w:w="886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SO</w:t>
            </w:r>
          </w:p>
        </w:tc>
        <w:tc>
          <w:tcPr>
            <w:tcW w:w="886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F</w:t>
            </w:r>
          </w:p>
        </w:tc>
        <w:tc>
          <w:tcPr>
            <w:tcW w:w="886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J</w:t>
            </w:r>
          </w:p>
        </w:tc>
        <w:tc>
          <w:tcPr>
            <w:tcW w:w="886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F</w:t>
            </w:r>
          </w:p>
        </w:tc>
        <w:tc>
          <w:tcPr>
            <w:tcW w:w="886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SR</w:t>
            </w:r>
          </w:p>
        </w:tc>
        <w:tc>
          <w:tcPr>
            <w:tcW w:w="886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SR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85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SO</w:t>
            </w:r>
          </w:p>
        </w:tc>
        <w:tc>
          <w:tcPr>
            <w:tcW w:w="885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SR</w:t>
            </w:r>
          </w:p>
        </w:tc>
        <w:tc>
          <w:tcPr>
            <w:tcW w:w="885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J</w:t>
            </w:r>
          </w:p>
        </w:tc>
        <w:tc>
          <w:tcPr>
            <w:tcW w:w="885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SO</w:t>
            </w:r>
          </w:p>
        </w:tc>
        <w:tc>
          <w:tcPr>
            <w:tcW w:w="886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SO</w:t>
            </w:r>
          </w:p>
        </w:tc>
        <w:tc>
          <w:tcPr>
            <w:tcW w:w="886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J</w:t>
            </w:r>
          </w:p>
        </w:tc>
        <w:tc>
          <w:tcPr>
            <w:tcW w:w="886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J</w:t>
            </w:r>
          </w:p>
        </w:tc>
        <w:tc>
          <w:tcPr>
            <w:tcW w:w="886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SO</w:t>
            </w:r>
          </w:p>
        </w:tc>
        <w:tc>
          <w:tcPr>
            <w:tcW w:w="886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F</w:t>
            </w:r>
          </w:p>
        </w:tc>
        <w:tc>
          <w:tcPr>
            <w:tcW w:w="886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SO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SR</w:t>
            </w:r>
          </w:p>
        </w:tc>
        <w:tc>
          <w:tcPr>
            <w:tcW w:w="885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SR</w:t>
            </w:r>
          </w:p>
        </w:tc>
        <w:tc>
          <w:tcPr>
            <w:tcW w:w="885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F</w:t>
            </w:r>
          </w:p>
        </w:tc>
        <w:tc>
          <w:tcPr>
            <w:tcW w:w="885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SR</w:t>
            </w:r>
          </w:p>
        </w:tc>
        <w:tc>
          <w:tcPr>
            <w:tcW w:w="886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J</w:t>
            </w:r>
          </w:p>
        </w:tc>
        <w:tc>
          <w:tcPr>
            <w:tcW w:w="886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SO</w:t>
            </w:r>
          </w:p>
        </w:tc>
        <w:tc>
          <w:tcPr>
            <w:tcW w:w="886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F</w:t>
            </w:r>
          </w:p>
        </w:tc>
        <w:tc>
          <w:tcPr>
            <w:tcW w:w="886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J</w:t>
            </w:r>
          </w:p>
        </w:tc>
        <w:tc>
          <w:tcPr>
            <w:tcW w:w="886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SO</w:t>
            </w:r>
          </w:p>
        </w:tc>
        <w:tc>
          <w:tcPr>
            <w:tcW w:w="886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SO</w:t>
            </w:r>
          </w:p>
        </w:tc>
      </w:tr>
    </w:tbl>
    <w:p>
      <w:pPr>
        <w:spacing w:line="240" w:lineRule="auto"/>
        <w:jc w:val="both"/>
        <w:rPr>
          <w:rFonts w:hint="default" w:asciiTheme="minorAscii" w:hAnsiTheme="minorAscii" w:cstheme="minorHAnsi"/>
          <w:sz w:val="24"/>
          <w:szCs w:val="24"/>
        </w:rPr>
      </w:pPr>
    </w:p>
    <w:p>
      <w:pPr>
        <w:pStyle w:val="5"/>
        <w:numPr>
          <w:ilvl w:val="0"/>
          <w:numId w:val="2"/>
        </w:numPr>
        <w:spacing w:line="240" w:lineRule="auto"/>
        <w:jc w:val="both"/>
        <w:rPr>
          <w:rFonts w:hint="default" w:asciiTheme="minorAscii" w:hAnsiTheme="minorAscii" w:cstheme="minorHAnsi"/>
          <w:sz w:val="24"/>
          <w:szCs w:val="24"/>
        </w:rPr>
      </w:pPr>
      <w:r>
        <w:rPr>
          <w:rFonts w:hint="default" w:asciiTheme="minorAscii" w:hAnsiTheme="minorAscii" w:cstheme="minorHAnsi"/>
          <w:sz w:val="24"/>
          <w:szCs w:val="24"/>
        </w:rPr>
        <w:t>Prepare a Frequency distribution table.</w:t>
      </w:r>
    </w:p>
    <w:p>
      <w:pPr>
        <w:pStyle w:val="5"/>
        <w:numPr>
          <w:ilvl w:val="0"/>
          <w:numId w:val="2"/>
        </w:numPr>
        <w:spacing w:line="240" w:lineRule="auto"/>
        <w:jc w:val="both"/>
        <w:rPr>
          <w:rFonts w:hint="default" w:asciiTheme="minorAscii" w:hAnsiTheme="minorAscii" w:cstheme="minorHAnsi"/>
          <w:sz w:val="24"/>
          <w:szCs w:val="24"/>
        </w:rPr>
      </w:pPr>
      <w:r>
        <w:rPr>
          <w:rFonts w:hint="default" w:asciiTheme="minorAscii" w:hAnsiTheme="minorAscii" w:cstheme="minorHAnsi"/>
          <w:sz w:val="24"/>
          <w:szCs w:val="24"/>
        </w:rPr>
        <w:t>b.  Calculate the relative frequencies or all categories</w:t>
      </w:r>
    </w:p>
    <w:p>
      <w:pPr>
        <w:pStyle w:val="5"/>
        <w:spacing w:line="240" w:lineRule="auto"/>
        <w:jc w:val="both"/>
        <w:rPr>
          <w:rFonts w:hint="default" w:asciiTheme="minorAscii" w:hAnsiTheme="minorAscii" w:cstheme="minorHAnsi"/>
          <w:sz w:val="24"/>
          <w:szCs w:val="24"/>
        </w:rPr>
      </w:pPr>
    </w:p>
    <w:tbl>
      <w:tblPr>
        <w:tblStyle w:val="4"/>
        <w:tblW w:w="0" w:type="auto"/>
        <w:tblInd w:w="7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36"/>
        <w:gridCol w:w="2728"/>
        <w:gridCol w:w="26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76" w:type="dxa"/>
          </w:tcPr>
          <w:p>
            <w:pPr>
              <w:pStyle w:val="5"/>
              <w:spacing w:after="0" w:line="240" w:lineRule="auto"/>
              <w:ind w:left="0"/>
              <w:jc w:val="both"/>
              <w:rPr>
                <w:rFonts w:hint="default" w:asciiTheme="minorAscii" w:hAnsiTheme="minorAscii" w:cstheme="minorHAnsi"/>
                <w:b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b/>
                <w:sz w:val="24"/>
                <w:szCs w:val="24"/>
              </w:rPr>
              <w:t>Status</w:t>
            </w:r>
          </w:p>
        </w:tc>
        <w:tc>
          <w:tcPr>
            <w:tcW w:w="2877" w:type="dxa"/>
          </w:tcPr>
          <w:p>
            <w:pPr>
              <w:pStyle w:val="5"/>
              <w:spacing w:after="0" w:line="240" w:lineRule="auto"/>
              <w:ind w:left="0"/>
              <w:jc w:val="both"/>
              <w:rPr>
                <w:rFonts w:hint="default" w:asciiTheme="minorAscii" w:hAnsiTheme="minorAscii" w:cstheme="minorHAnsi"/>
                <w:b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b/>
                <w:sz w:val="24"/>
                <w:szCs w:val="24"/>
              </w:rPr>
              <w:t>Frequency</w:t>
            </w:r>
          </w:p>
        </w:tc>
        <w:tc>
          <w:tcPr>
            <w:tcW w:w="2877" w:type="dxa"/>
          </w:tcPr>
          <w:p>
            <w:pPr>
              <w:pStyle w:val="5"/>
              <w:spacing w:after="0" w:line="240" w:lineRule="auto"/>
              <w:ind w:left="0"/>
              <w:jc w:val="both"/>
              <w:rPr>
                <w:rFonts w:hint="default" w:asciiTheme="minorAscii" w:hAnsiTheme="minorAscii" w:cstheme="minorHAnsi"/>
                <w:b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b/>
                <w:sz w:val="24"/>
                <w:szCs w:val="24"/>
              </w:rPr>
              <w:t>RF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76" w:type="dxa"/>
          </w:tcPr>
          <w:p>
            <w:pPr>
              <w:pStyle w:val="5"/>
              <w:spacing w:after="0" w:line="240" w:lineRule="auto"/>
              <w:ind w:left="0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Freshman</w:t>
            </w:r>
          </w:p>
        </w:tc>
        <w:tc>
          <w:tcPr>
            <w:tcW w:w="2877" w:type="dxa"/>
          </w:tcPr>
          <w:p>
            <w:pPr>
              <w:pStyle w:val="5"/>
              <w:spacing w:after="0" w:line="240" w:lineRule="auto"/>
              <w:ind w:left="0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12</w:t>
            </w:r>
          </w:p>
        </w:tc>
        <w:tc>
          <w:tcPr>
            <w:tcW w:w="2877" w:type="dxa"/>
          </w:tcPr>
          <w:p>
            <w:pPr>
              <w:pStyle w:val="5"/>
              <w:spacing w:after="0" w:line="240" w:lineRule="auto"/>
              <w:ind w:left="0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0.24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76" w:type="dxa"/>
          </w:tcPr>
          <w:p>
            <w:pPr>
              <w:pStyle w:val="5"/>
              <w:spacing w:after="0" w:line="240" w:lineRule="auto"/>
              <w:ind w:left="0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Sophomore</w:t>
            </w:r>
          </w:p>
        </w:tc>
        <w:tc>
          <w:tcPr>
            <w:tcW w:w="2877" w:type="dxa"/>
          </w:tcPr>
          <w:p>
            <w:pPr>
              <w:pStyle w:val="5"/>
              <w:spacing w:after="0" w:line="240" w:lineRule="auto"/>
              <w:ind w:left="0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12</w:t>
            </w:r>
          </w:p>
        </w:tc>
        <w:tc>
          <w:tcPr>
            <w:tcW w:w="2877" w:type="dxa"/>
          </w:tcPr>
          <w:p>
            <w:pPr>
              <w:pStyle w:val="5"/>
              <w:spacing w:after="0" w:line="240" w:lineRule="auto"/>
              <w:ind w:left="0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0.24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76" w:type="dxa"/>
          </w:tcPr>
          <w:p>
            <w:pPr>
              <w:pStyle w:val="5"/>
              <w:spacing w:after="0" w:line="240" w:lineRule="auto"/>
              <w:ind w:left="0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Junior</w:t>
            </w:r>
          </w:p>
        </w:tc>
        <w:tc>
          <w:tcPr>
            <w:tcW w:w="2877" w:type="dxa"/>
          </w:tcPr>
          <w:p>
            <w:pPr>
              <w:pStyle w:val="5"/>
              <w:spacing w:after="0" w:line="240" w:lineRule="auto"/>
              <w:ind w:left="0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15</w:t>
            </w:r>
          </w:p>
        </w:tc>
        <w:tc>
          <w:tcPr>
            <w:tcW w:w="2877" w:type="dxa"/>
          </w:tcPr>
          <w:p>
            <w:pPr>
              <w:pStyle w:val="5"/>
              <w:spacing w:after="0" w:line="240" w:lineRule="auto"/>
              <w:ind w:left="0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0.30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76" w:type="dxa"/>
          </w:tcPr>
          <w:p>
            <w:pPr>
              <w:pStyle w:val="5"/>
              <w:spacing w:after="0" w:line="240" w:lineRule="auto"/>
              <w:ind w:left="0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Senior</w:t>
            </w:r>
          </w:p>
        </w:tc>
        <w:tc>
          <w:tcPr>
            <w:tcW w:w="2877" w:type="dxa"/>
          </w:tcPr>
          <w:p>
            <w:pPr>
              <w:pStyle w:val="5"/>
              <w:spacing w:after="0" w:line="240" w:lineRule="auto"/>
              <w:ind w:left="0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11</w:t>
            </w:r>
          </w:p>
        </w:tc>
        <w:tc>
          <w:tcPr>
            <w:tcW w:w="2877" w:type="dxa"/>
          </w:tcPr>
          <w:p>
            <w:pPr>
              <w:pStyle w:val="5"/>
              <w:spacing w:after="0" w:line="240" w:lineRule="auto"/>
              <w:ind w:left="0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0.22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76" w:type="dxa"/>
          </w:tcPr>
          <w:p>
            <w:pPr>
              <w:pStyle w:val="5"/>
              <w:spacing w:after="0" w:line="240" w:lineRule="auto"/>
              <w:ind w:left="0"/>
              <w:jc w:val="both"/>
              <w:rPr>
                <w:rFonts w:hint="default" w:asciiTheme="minorAscii" w:hAnsiTheme="minorAscii" w:cstheme="minorHAnsi"/>
                <w:b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b/>
                <w:sz w:val="24"/>
                <w:szCs w:val="24"/>
              </w:rPr>
              <w:t>Total</w:t>
            </w:r>
          </w:p>
        </w:tc>
        <w:tc>
          <w:tcPr>
            <w:tcW w:w="2877" w:type="dxa"/>
          </w:tcPr>
          <w:p>
            <w:pPr>
              <w:pStyle w:val="5"/>
              <w:spacing w:after="0" w:line="240" w:lineRule="auto"/>
              <w:ind w:left="0"/>
              <w:jc w:val="both"/>
              <w:rPr>
                <w:rFonts w:hint="default" w:asciiTheme="minorAscii" w:hAnsiTheme="minorAscii" w:cstheme="minorHAnsi"/>
                <w:b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b/>
                <w:sz w:val="24"/>
                <w:szCs w:val="24"/>
              </w:rPr>
              <w:t>50</w:t>
            </w:r>
          </w:p>
        </w:tc>
        <w:tc>
          <w:tcPr>
            <w:tcW w:w="2877" w:type="dxa"/>
          </w:tcPr>
          <w:p>
            <w:pPr>
              <w:pStyle w:val="5"/>
              <w:spacing w:after="0" w:line="240" w:lineRule="auto"/>
              <w:ind w:left="0"/>
              <w:jc w:val="both"/>
              <w:rPr>
                <w:rFonts w:hint="default" w:asciiTheme="minorAscii" w:hAnsiTheme="minorAscii" w:cstheme="minorHAnsi"/>
                <w:b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b/>
                <w:sz w:val="24"/>
                <w:szCs w:val="24"/>
              </w:rPr>
              <w:t>1.00</w:t>
            </w:r>
          </w:p>
        </w:tc>
      </w:tr>
    </w:tbl>
    <w:p>
      <w:pPr>
        <w:pStyle w:val="5"/>
        <w:spacing w:line="240" w:lineRule="auto"/>
        <w:jc w:val="both"/>
        <w:rPr>
          <w:rFonts w:hint="default" w:asciiTheme="minorAscii" w:hAnsiTheme="minorAscii" w:cstheme="minorHAnsi"/>
          <w:sz w:val="24"/>
          <w:szCs w:val="24"/>
        </w:rPr>
      </w:pPr>
    </w:p>
    <w:p>
      <w:pPr>
        <w:pStyle w:val="5"/>
        <w:numPr>
          <w:ilvl w:val="0"/>
          <w:numId w:val="2"/>
        </w:numPr>
        <w:spacing w:line="240" w:lineRule="auto"/>
        <w:jc w:val="both"/>
        <w:rPr>
          <w:rFonts w:hint="default" w:asciiTheme="minorAscii" w:hAnsiTheme="minorAscii" w:cstheme="minorHAnsi"/>
          <w:sz w:val="24"/>
          <w:szCs w:val="24"/>
        </w:rPr>
      </w:pPr>
      <w:r>
        <w:rPr>
          <w:rFonts w:hint="default" w:asciiTheme="minorAscii" w:hAnsiTheme="minorAscii" w:cstheme="minorHAnsi"/>
          <w:sz w:val="24"/>
          <w:szCs w:val="24"/>
        </w:rPr>
        <w:t>What percentage of these students are juniors or seniors?</w:t>
      </w:r>
    </w:p>
    <w:p>
      <w:pPr>
        <w:pStyle w:val="5"/>
        <w:spacing w:line="240" w:lineRule="auto"/>
        <w:jc w:val="both"/>
        <w:rPr>
          <w:rFonts w:hint="default" w:asciiTheme="minorAscii" w:hAnsiTheme="minorAscii" w:cstheme="minorHAnsi"/>
          <w:sz w:val="24"/>
          <w:szCs w:val="24"/>
        </w:rPr>
      </w:pPr>
    </w:p>
    <w:p>
      <w:pPr>
        <w:pStyle w:val="5"/>
        <w:spacing w:line="240" w:lineRule="auto"/>
        <w:jc w:val="both"/>
        <w:rPr>
          <w:rFonts w:hint="default" w:asciiTheme="minorAscii" w:hAnsiTheme="minorAscii" w:cstheme="minorHAnsi"/>
          <w:b/>
          <w:sz w:val="24"/>
          <w:szCs w:val="24"/>
        </w:rPr>
      </w:pPr>
      <w:r>
        <w:rPr>
          <w:rFonts w:hint="default" w:asciiTheme="minorAscii" w:hAnsiTheme="minorAscii" w:cstheme="minorHAnsi"/>
          <w:b/>
          <w:sz w:val="24"/>
          <w:szCs w:val="24"/>
        </w:rPr>
        <w:t>(0.30+0.22 )*100%</w:t>
      </w:r>
    </w:p>
    <w:p>
      <w:pPr>
        <w:pStyle w:val="5"/>
        <w:spacing w:line="240" w:lineRule="auto"/>
        <w:jc w:val="both"/>
        <w:rPr>
          <w:rFonts w:hint="default" w:asciiTheme="minorAscii" w:hAnsiTheme="minorAscii" w:cstheme="minorHAnsi"/>
          <w:b/>
          <w:sz w:val="24"/>
          <w:szCs w:val="24"/>
        </w:rPr>
      </w:pPr>
      <w:r>
        <w:rPr>
          <w:rFonts w:hint="default" w:asciiTheme="minorAscii" w:hAnsiTheme="minorAscii" w:cstheme="minorHAnsi"/>
          <w:b/>
          <w:sz w:val="24"/>
          <w:szCs w:val="24"/>
        </w:rPr>
        <w:t>=52%</w:t>
      </w:r>
    </w:p>
    <w:p>
      <w:pPr>
        <w:spacing w:line="240" w:lineRule="auto"/>
        <w:jc w:val="both"/>
        <w:rPr>
          <w:rFonts w:hint="default" w:asciiTheme="minorAscii" w:hAnsiTheme="minorAscii" w:cstheme="minorHAnsi"/>
          <w:sz w:val="24"/>
          <w:szCs w:val="24"/>
        </w:rPr>
      </w:pPr>
      <w:r>
        <w:rPr>
          <w:rFonts w:hint="default" w:asciiTheme="minorAscii" w:hAnsiTheme="minorAscii" w:cstheme="minorHAnsi"/>
          <w:sz w:val="24"/>
          <w:szCs w:val="24"/>
        </w:rPr>
        <w:t>d.  Draw a bar graph for the relative frequency distribution.</w:t>
      </w:r>
    </w:p>
    <w:p>
      <w:pPr>
        <w:spacing w:line="240" w:lineRule="auto"/>
        <w:jc w:val="both"/>
        <w:rPr>
          <w:rFonts w:hint="default" w:asciiTheme="minorAscii" w:hAnsiTheme="minorAscii" w:cstheme="minorHAnsi"/>
          <w:sz w:val="24"/>
          <w:szCs w:val="24"/>
        </w:rPr>
      </w:pPr>
      <w:r>
        <w:rPr>
          <w:rFonts w:hint="default" w:asciiTheme="minorAscii" w:hAnsiTheme="minorAscii"/>
        </w:rPr>
        <w:drawing>
          <wp:inline distT="0" distB="0" distL="0" distR="0">
            <wp:extent cx="4060825" cy="2678430"/>
            <wp:effectExtent l="0" t="0" r="15875" b="7620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  <w:r>
        <w:rPr>
          <w:rFonts w:hint="default" w:asciiTheme="minorAscii" w:hAnsiTheme="minorAscii" w:cstheme="minorHAnsi"/>
          <w:sz w:val="24"/>
          <w:szCs w:val="24"/>
        </w:rPr>
        <w:br w:type="textWrapping"/>
      </w:r>
      <w:r>
        <w:rPr>
          <w:rFonts w:hint="default" w:asciiTheme="minorAscii" w:hAnsiTheme="minorAscii" w:cstheme="minorHAnsi"/>
          <w:sz w:val="24"/>
          <w:szCs w:val="24"/>
        </w:rPr>
        <w:br w:type="textWrapping"/>
      </w:r>
    </w:p>
    <w:p>
      <w:pPr>
        <w:spacing w:line="240" w:lineRule="auto"/>
        <w:jc w:val="both"/>
        <w:rPr>
          <w:rFonts w:hint="default" w:asciiTheme="minorAscii" w:hAnsiTheme="minorAscii" w:cstheme="minorHAnsi"/>
          <w:sz w:val="24"/>
          <w:szCs w:val="24"/>
        </w:rPr>
      </w:pPr>
      <w:r>
        <w:rPr>
          <w:rFonts w:hint="default" w:asciiTheme="minorAscii" w:hAnsiTheme="minorAscii" w:cstheme="minorHAnsi"/>
          <w:sz w:val="24"/>
          <w:szCs w:val="24"/>
        </w:rPr>
        <w:t>3.  The following table gives the frequency distribution of ages for all 50 employees of a company:</w:t>
      </w:r>
    </w:p>
    <w:p>
      <w:pPr>
        <w:spacing w:line="240" w:lineRule="auto"/>
        <w:jc w:val="both"/>
        <w:rPr>
          <w:rFonts w:hint="default" w:asciiTheme="minorAscii" w:hAnsiTheme="minorAscii" w:cstheme="minorHAnsi"/>
          <w:sz w:val="24"/>
          <w:szCs w:val="24"/>
        </w:rPr>
      </w:pPr>
      <w:r>
        <w:rPr>
          <w:rFonts w:hint="default" w:asciiTheme="minorAscii" w:hAnsiTheme="minorAscii" w:cstheme="minorHAnsi"/>
          <w:sz w:val="24"/>
          <w:szCs w:val="24"/>
        </w:rPr>
        <w:br w:type="textWrapping"/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28"/>
        <w:gridCol w:w="44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28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b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b/>
                <w:sz w:val="24"/>
                <w:szCs w:val="24"/>
              </w:rPr>
              <w:t>Age</w:t>
            </w:r>
          </w:p>
        </w:tc>
        <w:tc>
          <w:tcPr>
            <w:tcW w:w="4428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b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b/>
                <w:sz w:val="24"/>
                <w:szCs w:val="24"/>
              </w:rPr>
              <w:t>Number of Employees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28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18 to less than 31</w:t>
            </w:r>
          </w:p>
        </w:tc>
        <w:tc>
          <w:tcPr>
            <w:tcW w:w="4428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28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31 to less than 44</w:t>
            </w:r>
          </w:p>
        </w:tc>
        <w:tc>
          <w:tcPr>
            <w:tcW w:w="4428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28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44 to less than 57</w:t>
            </w:r>
          </w:p>
        </w:tc>
        <w:tc>
          <w:tcPr>
            <w:tcW w:w="4428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28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57 to less than 70</w:t>
            </w:r>
          </w:p>
        </w:tc>
        <w:tc>
          <w:tcPr>
            <w:tcW w:w="4428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5</w:t>
            </w:r>
          </w:p>
        </w:tc>
      </w:tr>
    </w:tbl>
    <w:p>
      <w:pPr>
        <w:spacing w:line="240" w:lineRule="auto"/>
        <w:jc w:val="both"/>
        <w:rPr>
          <w:rFonts w:hint="default" w:asciiTheme="minorAscii" w:hAnsiTheme="minorAscii" w:cstheme="minorHAnsi"/>
          <w:sz w:val="24"/>
          <w:szCs w:val="24"/>
        </w:rPr>
      </w:pPr>
    </w:p>
    <w:p>
      <w:pPr>
        <w:spacing w:line="240" w:lineRule="auto"/>
        <w:jc w:val="both"/>
        <w:rPr>
          <w:rFonts w:hint="default" w:asciiTheme="minorAscii" w:hAnsiTheme="minorAscii" w:cstheme="minorHAnsi"/>
          <w:sz w:val="24"/>
          <w:szCs w:val="24"/>
        </w:rPr>
      </w:pPr>
      <w:r>
        <w:rPr>
          <w:rFonts w:hint="default" w:asciiTheme="minorAscii" w:hAnsiTheme="minorAscii" w:cstheme="minorHAnsi"/>
          <w:sz w:val="24"/>
          <w:szCs w:val="24"/>
        </w:rPr>
        <w:br w:type="textWrapping"/>
      </w:r>
      <w:r>
        <w:rPr>
          <w:rFonts w:hint="default" w:asciiTheme="minorAscii" w:hAnsiTheme="minorAscii" w:cstheme="minorHAnsi"/>
          <w:sz w:val="24"/>
          <w:szCs w:val="24"/>
        </w:rPr>
        <w:t>a.  Find the class midpoints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28"/>
        <w:gridCol w:w="44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28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b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b/>
                <w:sz w:val="24"/>
                <w:szCs w:val="24"/>
              </w:rPr>
              <w:t>Age</w:t>
            </w:r>
          </w:p>
        </w:tc>
        <w:tc>
          <w:tcPr>
            <w:tcW w:w="4428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b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b/>
                <w:sz w:val="24"/>
                <w:szCs w:val="24"/>
              </w:rPr>
              <w:t>Midpoint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28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18-30</w:t>
            </w:r>
          </w:p>
        </w:tc>
        <w:tc>
          <w:tcPr>
            <w:tcW w:w="4428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28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31-43</w:t>
            </w:r>
          </w:p>
        </w:tc>
        <w:tc>
          <w:tcPr>
            <w:tcW w:w="4428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28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44-56</w:t>
            </w:r>
          </w:p>
        </w:tc>
        <w:tc>
          <w:tcPr>
            <w:tcW w:w="4428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28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57-69</w:t>
            </w:r>
          </w:p>
        </w:tc>
        <w:tc>
          <w:tcPr>
            <w:tcW w:w="4428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63</w:t>
            </w:r>
          </w:p>
        </w:tc>
      </w:tr>
    </w:tbl>
    <w:p>
      <w:pPr>
        <w:spacing w:line="240" w:lineRule="auto"/>
        <w:jc w:val="both"/>
        <w:rPr>
          <w:rFonts w:hint="default" w:asciiTheme="minorAscii" w:hAnsiTheme="minorAscii" w:cstheme="minorHAnsi"/>
          <w:sz w:val="24"/>
          <w:szCs w:val="24"/>
        </w:rPr>
      </w:pPr>
    </w:p>
    <w:p>
      <w:pPr>
        <w:spacing w:line="240" w:lineRule="auto"/>
        <w:jc w:val="both"/>
        <w:rPr>
          <w:rFonts w:hint="default" w:asciiTheme="minorAscii" w:hAnsiTheme="minorAscii" w:cstheme="minorHAnsi"/>
          <w:sz w:val="24"/>
          <w:szCs w:val="24"/>
        </w:rPr>
      </w:pPr>
    </w:p>
    <w:p>
      <w:pPr>
        <w:spacing w:line="240" w:lineRule="auto"/>
        <w:jc w:val="both"/>
        <w:rPr>
          <w:rFonts w:hint="default" w:asciiTheme="minorAscii" w:hAnsiTheme="minorAscii" w:cstheme="minorHAnsi"/>
          <w:sz w:val="24"/>
          <w:szCs w:val="24"/>
        </w:rPr>
      </w:pPr>
      <w:r>
        <w:rPr>
          <w:rFonts w:hint="default" w:asciiTheme="minorAscii" w:hAnsiTheme="minorAscii" w:cstheme="minorHAnsi"/>
          <w:sz w:val="24"/>
          <w:szCs w:val="24"/>
        </w:rPr>
        <w:t>b.  Do all the classes have the same width?  If yes, what is that width?</w:t>
      </w:r>
    </w:p>
    <w:p>
      <w:pPr>
        <w:spacing w:line="240" w:lineRule="auto"/>
        <w:jc w:val="both"/>
        <w:rPr>
          <w:rFonts w:hint="default" w:asciiTheme="minorAscii" w:hAnsiTheme="minorAscii" w:cstheme="minorHAnsi"/>
          <w:b/>
          <w:sz w:val="24"/>
          <w:szCs w:val="24"/>
        </w:rPr>
      </w:pPr>
      <w:r>
        <w:rPr>
          <w:rFonts w:hint="default" w:asciiTheme="minorAscii" w:hAnsiTheme="minorAscii" w:cstheme="minorHAnsi"/>
          <w:b/>
          <w:sz w:val="24"/>
          <w:szCs w:val="24"/>
        </w:rPr>
        <w:t>Yes. The class width is 12</w:t>
      </w:r>
    </w:p>
    <w:p>
      <w:pPr>
        <w:spacing w:line="240" w:lineRule="auto"/>
        <w:ind w:left="360"/>
        <w:jc w:val="both"/>
        <w:rPr>
          <w:rFonts w:hint="default" w:asciiTheme="minorAscii" w:hAnsiTheme="minorAscii" w:cstheme="minorHAnsi"/>
          <w:sz w:val="24"/>
          <w:szCs w:val="24"/>
        </w:rPr>
      </w:pPr>
      <w:r>
        <w:rPr>
          <w:rFonts w:hint="default" w:asciiTheme="minorAscii" w:hAnsiTheme="minorAscii" w:cstheme="minorHAnsi"/>
          <w:sz w:val="24"/>
          <w:szCs w:val="24"/>
        </w:rPr>
        <w:t>cPrepare the relative frequency distribution column</w:t>
      </w:r>
    </w:p>
    <w:p>
      <w:pPr>
        <w:pStyle w:val="5"/>
        <w:spacing w:line="240" w:lineRule="auto"/>
        <w:jc w:val="both"/>
        <w:rPr>
          <w:rFonts w:hint="default" w:asciiTheme="minorAscii" w:hAnsiTheme="minorAscii" w:cstheme="minorHAnsi"/>
          <w:sz w:val="24"/>
          <w:szCs w:val="24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07"/>
        <w:gridCol w:w="2932"/>
        <w:gridCol w:w="26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7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b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b/>
                <w:sz w:val="24"/>
                <w:szCs w:val="24"/>
              </w:rPr>
              <w:t>Age</w:t>
            </w:r>
          </w:p>
        </w:tc>
        <w:tc>
          <w:tcPr>
            <w:tcW w:w="2932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b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b/>
                <w:sz w:val="24"/>
                <w:szCs w:val="24"/>
              </w:rPr>
              <w:t>Number of Employees</w:t>
            </w:r>
          </w:p>
        </w:tc>
        <w:tc>
          <w:tcPr>
            <w:tcW w:w="2691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b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b/>
                <w:sz w:val="24"/>
                <w:szCs w:val="24"/>
              </w:rPr>
              <w:t>RF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7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18 to less than 31</w:t>
            </w:r>
          </w:p>
        </w:tc>
        <w:tc>
          <w:tcPr>
            <w:tcW w:w="2932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12</w:t>
            </w:r>
          </w:p>
        </w:tc>
        <w:tc>
          <w:tcPr>
            <w:tcW w:w="2691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0.24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7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31 to less than 44</w:t>
            </w:r>
          </w:p>
        </w:tc>
        <w:tc>
          <w:tcPr>
            <w:tcW w:w="2932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19</w:t>
            </w:r>
          </w:p>
        </w:tc>
        <w:tc>
          <w:tcPr>
            <w:tcW w:w="2691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0.38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7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44 to less than 57</w:t>
            </w:r>
          </w:p>
        </w:tc>
        <w:tc>
          <w:tcPr>
            <w:tcW w:w="2932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14</w:t>
            </w:r>
          </w:p>
        </w:tc>
        <w:tc>
          <w:tcPr>
            <w:tcW w:w="2691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0.28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7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57 to less than 70</w:t>
            </w:r>
          </w:p>
        </w:tc>
        <w:tc>
          <w:tcPr>
            <w:tcW w:w="2932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5</w:t>
            </w:r>
          </w:p>
        </w:tc>
        <w:tc>
          <w:tcPr>
            <w:tcW w:w="2691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0.1</w:t>
            </w:r>
          </w:p>
        </w:tc>
      </w:tr>
    </w:tbl>
    <w:p>
      <w:pPr>
        <w:pStyle w:val="5"/>
        <w:spacing w:line="240" w:lineRule="auto"/>
        <w:jc w:val="both"/>
        <w:rPr>
          <w:rFonts w:hint="default" w:asciiTheme="minorAscii" w:hAnsiTheme="minorAscii" w:cstheme="minorHAnsi"/>
          <w:sz w:val="24"/>
          <w:szCs w:val="24"/>
        </w:rPr>
      </w:pPr>
    </w:p>
    <w:p>
      <w:pPr>
        <w:pStyle w:val="5"/>
        <w:numPr>
          <w:ilvl w:val="0"/>
          <w:numId w:val="2"/>
        </w:numPr>
        <w:spacing w:line="240" w:lineRule="auto"/>
        <w:jc w:val="both"/>
        <w:rPr>
          <w:rFonts w:hint="default" w:asciiTheme="minorAscii" w:hAnsiTheme="minorAscii" w:cstheme="minorHAnsi"/>
          <w:sz w:val="24"/>
          <w:szCs w:val="24"/>
        </w:rPr>
      </w:pPr>
      <w:r>
        <w:rPr>
          <w:rFonts w:hint="default" w:asciiTheme="minorAscii" w:hAnsiTheme="minorAscii" w:cstheme="minorHAnsi"/>
          <w:sz w:val="24"/>
          <w:szCs w:val="24"/>
        </w:rPr>
        <w:t>What percentage of the employees of this company are less than 44 years old?</w:t>
      </w:r>
    </w:p>
    <w:p>
      <w:pPr>
        <w:pStyle w:val="5"/>
        <w:spacing w:line="240" w:lineRule="auto"/>
        <w:jc w:val="both"/>
        <w:rPr>
          <w:rFonts w:hint="default" w:asciiTheme="minorAscii" w:hAnsiTheme="minorAscii" w:cstheme="minorHAnsi"/>
          <w:sz w:val="24"/>
          <w:szCs w:val="24"/>
        </w:rPr>
      </w:pPr>
    </w:p>
    <w:p>
      <w:pPr>
        <w:pStyle w:val="5"/>
        <w:spacing w:line="240" w:lineRule="auto"/>
        <w:jc w:val="both"/>
        <w:rPr>
          <w:rFonts w:hint="default" w:asciiTheme="minorAscii" w:hAnsiTheme="minorAscii" w:cstheme="minorHAnsi"/>
          <w:b/>
          <w:sz w:val="24"/>
          <w:szCs w:val="24"/>
        </w:rPr>
      </w:pPr>
      <w:r>
        <w:rPr>
          <w:rFonts w:hint="default" w:asciiTheme="minorAscii" w:hAnsiTheme="minorAscii" w:cstheme="minorHAnsi"/>
          <w:b/>
          <w:sz w:val="24"/>
          <w:szCs w:val="24"/>
        </w:rPr>
        <w:t>(0.38+0.24) *100%</w:t>
      </w:r>
    </w:p>
    <w:p>
      <w:pPr>
        <w:pStyle w:val="5"/>
        <w:spacing w:line="240" w:lineRule="auto"/>
        <w:jc w:val="both"/>
        <w:rPr>
          <w:rFonts w:hint="default" w:asciiTheme="minorAscii" w:hAnsiTheme="minorAscii" w:cstheme="minorHAnsi"/>
          <w:b/>
          <w:sz w:val="24"/>
          <w:szCs w:val="24"/>
        </w:rPr>
      </w:pPr>
      <w:r>
        <w:rPr>
          <w:rFonts w:hint="default" w:asciiTheme="minorAscii" w:hAnsiTheme="minorAscii" w:cstheme="minorHAnsi"/>
          <w:b/>
          <w:sz w:val="24"/>
          <w:szCs w:val="24"/>
        </w:rPr>
        <w:t>= 62%</w:t>
      </w:r>
    </w:p>
    <w:p>
      <w:pPr>
        <w:pStyle w:val="5"/>
        <w:spacing w:line="240" w:lineRule="auto"/>
        <w:jc w:val="both"/>
        <w:rPr>
          <w:rFonts w:hint="default" w:asciiTheme="minorAscii" w:hAnsiTheme="minorAscii" w:cstheme="minorHAnsi"/>
          <w:b/>
          <w:sz w:val="24"/>
          <w:szCs w:val="24"/>
        </w:rPr>
      </w:pPr>
    </w:p>
    <w:p>
      <w:pPr>
        <w:pStyle w:val="5"/>
        <w:numPr>
          <w:ilvl w:val="0"/>
          <w:numId w:val="2"/>
        </w:numPr>
        <w:spacing w:line="240" w:lineRule="auto"/>
        <w:jc w:val="both"/>
        <w:rPr>
          <w:rFonts w:hint="default" w:asciiTheme="minorAscii" w:hAnsiTheme="minorAscii" w:cstheme="minorHAnsi"/>
          <w:sz w:val="24"/>
          <w:szCs w:val="24"/>
        </w:rPr>
      </w:pPr>
      <w:r>
        <w:rPr>
          <w:rFonts w:hint="default" w:asciiTheme="minorAscii" w:hAnsiTheme="minorAscii" w:cstheme="minorHAnsi"/>
          <w:sz w:val="24"/>
          <w:szCs w:val="24"/>
        </w:rPr>
        <w:t>Prepare the cumulative frequency distribution &amp; relative cumulative frequency distribution columns.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4"/>
        <w:gridCol w:w="2573"/>
        <w:gridCol w:w="1214"/>
        <w:gridCol w:w="1285"/>
        <w:gridCol w:w="12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4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b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b/>
                <w:sz w:val="24"/>
                <w:szCs w:val="24"/>
              </w:rPr>
              <w:t>Age</w:t>
            </w:r>
          </w:p>
        </w:tc>
        <w:tc>
          <w:tcPr>
            <w:tcW w:w="2573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b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b/>
                <w:sz w:val="24"/>
                <w:szCs w:val="24"/>
              </w:rPr>
              <w:t>Number of Employees</w:t>
            </w:r>
          </w:p>
        </w:tc>
        <w:tc>
          <w:tcPr>
            <w:tcW w:w="1214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b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b/>
                <w:sz w:val="24"/>
                <w:szCs w:val="24"/>
              </w:rPr>
              <w:t>CF</w:t>
            </w:r>
          </w:p>
        </w:tc>
        <w:tc>
          <w:tcPr>
            <w:tcW w:w="1285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b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b/>
                <w:sz w:val="24"/>
                <w:szCs w:val="24"/>
              </w:rPr>
              <w:t>RF</w:t>
            </w:r>
          </w:p>
        </w:tc>
        <w:tc>
          <w:tcPr>
            <w:tcW w:w="1214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b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b/>
                <w:sz w:val="24"/>
                <w:szCs w:val="24"/>
              </w:rPr>
              <w:t>CRF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4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18 to less than 31</w:t>
            </w:r>
          </w:p>
        </w:tc>
        <w:tc>
          <w:tcPr>
            <w:tcW w:w="2573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12</w:t>
            </w:r>
          </w:p>
        </w:tc>
        <w:tc>
          <w:tcPr>
            <w:tcW w:w="1214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12</w:t>
            </w:r>
          </w:p>
        </w:tc>
        <w:tc>
          <w:tcPr>
            <w:tcW w:w="1285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0.24</w:t>
            </w:r>
          </w:p>
        </w:tc>
        <w:tc>
          <w:tcPr>
            <w:tcW w:w="1214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0.24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4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31 to less than 44</w:t>
            </w:r>
          </w:p>
        </w:tc>
        <w:tc>
          <w:tcPr>
            <w:tcW w:w="2573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19</w:t>
            </w:r>
          </w:p>
        </w:tc>
        <w:tc>
          <w:tcPr>
            <w:tcW w:w="1214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31</w:t>
            </w:r>
          </w:p>
        </w:tc>
        <w:tc>
          <w:tcPr>
            <w:tcW w:w="1285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0.38</w:t>
            </w:r>
          </w:p>
        </w:tc>
        <w:tc>
          <w:tcPr>
            <w:tcW w:w="1214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0.62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4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44 to less than 57</w:t>
            </w:r>
          </w:p>
        </w:tc>
        <w:tc>
          <w:tcPr>
            <w:tcW w:w="2573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14</w:t>
            </w:r>
          </w:p>
        </w:tc>
        <w:tc>
          <w:tcPr>
            <w:tcW w:w="1214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45</w:t>
            </w:r>
          </w:p>
        </w:tc>
        <w:tc>
          <w:tcPr>
            <w:tcW w:w="1285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0.28</w:t>
            </w:r>
          </w:p>
        </w:tc>
        <w:tc>
          <w:tcPr>
            <w:tcW w:w="1214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0.90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4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57 to less than 70</w:t>
            </w:r>
          </w:p>
        </w:tc>
        <w:tc>
          <w:tcPr>
            <w:tcW w:w="2573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5</w:t>
            </w:r>
          </w:p>
        </w:tc>
        <w:tc>
          <w:tcPr>
            <w:tcW w:w="1214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50</w:t>
            </w:r>
          </w:p>
        </w:tc>
        <w:tc>
          <w:tcPr>
            <w:tcW w:w="1285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0.1</w:t>
            </w:r>
          </w:p>
        </w:tc>
        <w:tc>
          <w:tcPr>
            <w:tcW w:w="1214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1.00</w:t>
            </w:r>
          </w:p>
        </w:tc>
      </w:tr>
    </w:tbl>
    <w:p>
      <w:pPr>
        <w:pStyle w:val="5"/>
        <w:spacing w:line="240" w:lineRule="auto"/>
        <w:jc w:val="both"/>
        <w:rPr>
          <w:rFonts w:hint="default" w:asciiTheme="minorAscii" w:hAnsiTheme="minorAscii" w:cstheme="minorHAnsi"/>
          <w:sz w:val="24"/>
          <w:szCs w:val="24"/>
        </w:rPr>
      </w:pPr>
    </w:p>
    <w:p>
      <w:pPr>
        <w:pStyle w:val="5"/>
        <w:numPr>
          <w:ilvl w:val="0"/>
          <w:numId w:val="2"/>
        </w:numPr>
        <w:spacing w:line="240" w:lineRule="auto"/>
        <w:jc w:val="both"/>
        <w:rPr>
          <w:rFonts w:hint="default" w:asciiTheme="minorAscii" w:hAnsiTheme="minorAscii" w:cstheme="minorHAnsi"/>
          <w:sz w:val="24"/>
          <w:szCs w:val="24"/>
        </w:rPr>
      </w:pPr>
      <w:r>
        <w:rPr>
          <w:rFonts w:hint="default" w:asciiTheme="minorAscii" w:hAnsiTheme="minorAscii" w:cstheme="minorHAnsi"/>
          <w:sz w:val="24"/>
          <w:szCs w:val="24"/>
        </w:rPr>
        <w:t>Construct an ogive for this data.</w:t>
      </w:r>
    </w:p>
    <w:p>
      <w:pPr>
        <w:pStyle w:val="5"/>
        <w:spacing w:line="240" w:lineRule="auto"/>
        <w:jc w:val="both"/>
        <w:rPr>
          <w:rFonts w:hint="default" w:asciiTheme="minorAscii" w:hAnsiTheme="minorAscii" w:cstheme="minorHAnsi"/>
          <w:sz w:val="24"/>
          <w:szCs w:val="24"/>
        </w:rPr>
      </w:pPr>
      <w:r>
        <w:rPr>
          <w:rFonts w:hint="default" w:asciiTheme="minorAscii" w:hAnsiTheme="minorAscii" w:cstheme="minorHAnsi"/>
          <w:sz w:val="24"/>
          <w:szCs w:val="24"/>
        </w:rPr>
        <w:drawing>
          <wp:inline distT="0" distB="0" distL="0" distR="0">
            <wp:extent cx="5071110" cy="3783330"/>
            <wp:effectExtent l="0" t="0" r="0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1549" cy="3783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spacing w:line="240" w:lineRule="auto"/>
        <w:jc w:val="both"/>
        <w:rPr>
          <w:rFonts w:hint="default" w:asciiTheme="minorAscii" w:hAnsiTheme="minorAscii" w:cstheme="minorHAnsi"/>
          <w:sz w:val="24"/>
          <w:szCs w:val="24"/>
        </w:rPr>
      </w:pPr>
    </w:p>
    <w:p>
      <w:pPr>
        <w:spacing w:line="240" w:lineRule="auto"/>
        <w:jc w:val="both"/>
        <w:rPr>
          <w:rFonts w:hint="default" w:asciiTheme="minorAscii" w:hAnsiTheme="minorAscii" w:cstheme="minorHAnsi"/>
          <w:sz w:val="24"/>
          <w:szCs w:val="24"/>
        </w:rPr>
      </w:pPr>
      <w:r>
        <w:rPr>
          <w:rFonts w:hint="default" w:asciiTheme="minorAscii" w:hAnsiTheme="minorAscii" w:cstheme="minorHAnsi"/>
          <w:sz w:val="24"/>
          <w:szCs w:val="24"/>
        </w:rPr>
        <w:t>g.  Estimate the percentage of employees that are less than 35 years old.</w:t>
      </w:r>
    </w:p>
    <w:p>
      <w:pPr>
        <w:spacing w:line="240" w:lineRule="auto"/>
        <w:jc w:val="both"/>
        <w:rPr>
          <w:rFonts w:hint="default" w:asciiTheme="minorAscii" w:hAnsiTheme="minorAscii" w:cstheme="minorHAnsi"/>
          <w:b/>
          <w:sz w:val="24"/>
          <w:szCs w:val="24"/>
        </w:rPr>
      </w:pPr>
      <w:r>
        <w:rPr>
          <w:rFonts w:hint="default" w:asciiTheme="minorAscii" w:hAnsiTheme="minorAscii" w:cstheme="minorHAnsi"/>
          <w:b/>
          <w:sz w:val="24"/>
          <w:szCs w:val="24"/>
        </w:rPr>
        <w:t>18%</w:t>
      </w:r>
    </w:p>
    <w:p>
      <w:pPr>
        <w:spacing w:line="240" w:lineRule="auto"/>
        <w:jc w:val="both"/>
        <w:rPr>
          <w:rFonts w:hint="default" w:asciiTheme="minorAscii" w:hAnsiTheme="minorAscii" w:cstheme="minorHAnsi"/>
          <w:sz w:val="24"/>
          <w:szCs w:val="24"/>
        </w:rPr>
      </w:pPr>
      <w:r>
        <w:rPr>
          <w:rFonts w:hint="default" w:asciiTheme="minorAscii" w:hAnsiTheme="minorAscii" w:cstheme="minorHAnsi"/>
          <w:sz w:val="24"/>
          <w:szCs w:val="24"/>
        </w:rPr>
        <w:br w:type="textWrapping"/>
      </w:r>
      <w:r>
        <w:rPr>
          <w:rFonts w:hint="default" w:asciiTheme="minorAscii" w:hAnsiTheme="minorAscii" w:cstheme="minorHAnsi"/>
          <w:sz w:val="24"/>
          <w:szCs w:val="24"/>
        </w:rPr>
        <w:t>4.  Nixon Corporation manufactures computer monitors.  The following data are the numbers of computer monitors produced at the company for a sample of 30 days:</w:t>
      </w:r>
    </w:p>
    <w:p>
      <w:pPr>
        <w:spacing w:line="240" w:lineRule="auto"/>
        <w:jc w:val="both"/>
        <w:rPr>
          <w:rFonts w:hint="default" w:asciiTheme="minorAscii" w:hAnsiTheme="minorAscii" w:cstheme="minorHAnsi"/>
          <w:sz w:val="24"/>
          <w:szCs w:val="24"/>
        </w:rPr>
      </w:pPr>
      <w:r>
        <w:rPr>
          <w:rFonts w:hint="default" w:asciiTheme="minorAscii" w:hAnsiTheme="minorAscii" w:cstheme="minorHAnsi"/>
          <w:sz w:val="24"/>
          <w:szCs w:val="24"/>
        </w:rPr>
        <w:br w:type="textWrapping"/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"/>
        <w:gridCol w:w="885"/>
        <w:gridCol w:w="885"/>
        <w:gridCol w:w="885"/>
        <w:gridCol w:w="886"/>
        <w:gridCol w:w="886"/>
        <w:gridCol w:w="886"/>
        <w:gridCol w:w="886"/>
        <w:gridCol w:w="886"/>
        <w:gridCol w:w="8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85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24</w:t>
            </w:r>
          </w:p>
        </w:tc>
        <w:tc>
          <w:tcPr>
            <w:tcW w:w="885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32</w:t>
            </w:r>
          </w:p>
        </w:tc>
        <w:tc>
          <w:tcPr>
            <w:tcW w:w="885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27</w:t>
            </w:r>
          </w:p>
        </w:tc>
        <w:tc>
          <w:tcPr>
            <w:tcW w:w="885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23</w:t>
            </w:r>
          </w:p>
        </w:tc>
        <w:tc>
          <w:tcPr>
            <w:tcW w:w="886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33</w:t>
            </w:r>
          </w:p>
        </w:tc>
        <w:tc>
          <w:tcPr>
            <w:tcW w:w="886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33</w:t>
            </w:r>
          </w:p>
        </w:tc>
        <w:tc>
          <w:tcPr>
            <w:tcW w:w="886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29</w:t>
            </w:r>
          </w:p>
        </w:tc>
        <w:tc>
          <w:tcPr>
            <w:tcW w:w="886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25</w:t>
            </w:r>
          </w:p>
        </w:tc>
        <w:tc>
          <w:tcPr>
            <w:tcW w:w="886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23</w:t>
            </w:r>
          </w:p>
        </w:tc>
        <w:tc>
          <w:tcPr>
            <w:tcW w:w="886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21</w:t>
            </w:r>
          </w:p>
        </w:tc>
        <w:tc>
          <w:tcPr>
            <w:tcW w:w="885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26</w:t>
            </w:r>
          </w:p>
        </w:tc>
        <w:tc>
          <w:tcPr>
            <w:tcW w:w="885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31</w:t>
            </w:r>
          </w:p>
        </w:tc>
        <w:tc>
          <w:tcPr>
            <w:tcW w:w="885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22</w:t>
            </w:r>
          </w:p>
        </w:tc>
        <w:tc>
          <w:tcPr>
            <w:tcW w:w="886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27</w:t>
            </w:r>
          </w:p>
        </w:tc>
        <w:tc>
          <w:tcPr>
            <w:tcW w:w="886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33</w:t>
            </w:r>
          </w:p>
        </w:tc>
        <w:tc>
          <w:tcPr>
            <w:tcW w:w="886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27</w:t>
            </w:r>
          </w:p>
        </w:tc>
        <w:tc>
          <w:tcPr>
            <w:tcW w:w="886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23</w:t>
            </w:r>
          </w:p>
        </w:tc>
        <w:tc>
          <w:tcPr>
            <w:tcW w:w="886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28</w:t>
            </w:r>
          </w:p>
        </w:tc>
        <w:tc>
          <w:tcPr>
            <w:tcW w:w="886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31</w:t>
            </w:r>
          </w:p>
        </w:tc>
        <w:tc>
          <w:tcPr>
            <w:tcW w:w="885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35</w:t>
            </w:r>
          </w:p>
        </w:tc>
        <w:tc>
          <w:tcPr>
            <w:tcW w:w="885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34</w:t>
            </w:r>
          </w:p>
        </w:tc>
        <w:tc>
          <w:tcPr>
            <w:tcW w:w="885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22</w:t>
            </w:r>
          </w:p>
        </w:tc>
        <w:tc>
          <w:tcPr>
            <w:tcW w:w="886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26</w:t>
            </w:r>
          </w:p>
        </w:tc>
        <w:tc>
          <w:tcPr>
            <w:tcW w:w="886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28</w:t>
            </w:r>
          </w:p>
        </w:tc>
        <w:tc>
          <w:tcPr>
            <w:tcW w:w="886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23</w:t>
            </w:r>
          </w:p>
        </w:tc>
        <w:tc>
          <w:tcPr>
            <w:tcW w:w="886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35</w:t>
            </w:r>
          </w:p>
        </w:tc>
        <w:tc>
          <w:tcPr>
            <w:tcW w:w="886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31</w:t>
            </w:r>
          </w:p>
        </w:tc>
        <w:tc>
          <w:tcPr>
            <w:tcW w:w="886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27</w:t>
            </w:r>
          </w:p>
        </w:tc>
      </w:tr>
    </w:tbl>
    <w:p>
      <w:pPr>
        <w:spacing w:line="240" w:lineRule="auto"/>
        <w:jc w:val="both"/>
        <w:rPr>
          <w:rFonts w:hint="default" w:asciiTheme="minorAscii" w:hAnsiTheme="minorAscii" w:cstheme="minorHAnsi"/>
          <w:sz w:val="24"/>
          <w:szCs w:val="24"/>
        </w:rPr>
      </w:pPr>
    </w:p>
    <w:p>
      <w:pPr>
        <w:spacing w:line="240" w:lineRule="auto"/>
        <w:jc w:val="both"/>
        <w:rPr>
          <w:rFonts w:hint="default" w:asciiTheme="minorAscii" w:hAnsiTheme="minorAscii" w:cstheme="minorHAnsi"/>
          <w:sz w:val="24"/>
          <w:szCs w:val="24"/>
        </w:rPr>
      </w:pPr>
    </w:p>
    <w:p>
      <w:pPr>
        <w:pStyle w:val="5"/>
        <w:numPr>
          <w:ilvl w:val="0"/>
          <w:numId w:val="3"/>
        </w:numPr>
        <w:spacing w:line="240" w:lineRule="auto"/>
        <w:jc w:val="both"/>
        <w:rPr>
          <w:rFonts w:hint="default" w:asciiTheme="minorAscii" w:hAnsiTheme="minorAscii" w:cstheme="minorHAnsi"/>
          <w:sz w:val="24"/>
          <w:szCs w:val="24"/>
        </w:rPr>
      </w:pPr>
      <w:r>
        <w:rPr>
          <w:rFonts w:hint="default" w:asciiTheme="minorAscii" w:hAnsiTheme="minorAscii" w:cstheme="minorHAnsi"/>
          <w:sz w:val="24"/>
          <w:szCs w:val="24"/>
        </w:rPr>
        <w:t>Construct a frequency distribution table using the classes 21-24, 24-27, 27-30, 30-33, and 33-36</w:t>
      </w:r>
    </w:p>
    <w:p>
      <w:pPr>
        <w:pStyle w:val="5"/>
        <w:numPr>
          <w:ilvl w:val="0"/>
          <w:numId w:val="3"/>
        </w:numPr>
        <w:spacing w:line="240" w:lineRule="auto"/>
        <w:jc w:val="both"/>
        <w:rPr>
          <w:rFonts w:hint="default" w:asciiTheme="minorAscii" w:hAnsiTheme="minorAscii" w:cstheme="minorHAnsi"/>
          <w:sz w:val="24"/>
          <w:szCs w:val="24"/>
        </w:rPr>
      </w:pPr>
      <w:r>
        <w:rPr>
          <w:rFonts w:hint="default" w:asciiTheme="minorAscii" w:hAnsiTheme="minorAscii" w:cstheme="minorHAnsi"/>
          <w:sz w:val="24"/>
          <w:szCs w:val="24"/>
        </w:rPr>
        <w:t xml:space="preserve"> Calculate the relative frequencies, cumulative frequencies, and relative cumulative frequencies of this data.</w:t>
      </w:r>
    </w:p>
    <w:p>
      <w:pPr>
        <w:spacing w:line="240" w:lineRule="auto"/>
        <w:jc w:val="both"/>
        <w:rPr>
          <w:rFonts w:hint="default" w:asciiTheme="minorAscii" w:hAnsiTheme="minorAscii" w:cstheme="minorHAnsi"/>
          <w:sz w:val="24"/>
          <w:szCs w:val="24"/>
        </w:rPr>
      </w:pPr>
    </w:p>
    <w:p>
      <w:pPr>
        <w:pStyle w:val="5"/>
        <w:spacing w:line="240" w:lineRule="auto"/>
        <w:jc w:val="both"/>
        <w:rPr>
          <w:rFonts w:hint="default" w:asciiTheme="minorAscii" w:hAnsiTheme="minorAscii" w:cstheme="minorHAnsi"/>
          <w:sz w:val="24"/>
          <w:szCs w:val="24"/>
        </w:rPr>
      </w:pPr>
    </w:p>
    <w:tbl>
      <w:tblPr>
        <w:tblStyle w:val="4"/>
        <w:tblW w:w="0" w:type="auto"/>
        <w:tblInd w:w="7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64"/>
        <w:gridCol w:w="1254"/>
        <w:gridCol w:w="1523"/>
        <w:gridCol w:w="1524"/>
        <w:gridCol w:w="15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4" w:type="dxa"/>
          </w:tcPr>
          <w:p>
            <w:pPr>
              <w:pStyle w:val="5"/>
              <w:spacing w:after="0" w:line="240" w:lineRule="auto"/>
              <w:ind w:left="0"/>
              <w:jc w:val="both"/>
              <w:rPr>
                <w:rFonts w:hint="default" w:asciiTheme="minorAscii" w:hAnsiTheme="minorAscii" w:cstheme="minorHAnsi"/>
                <w:b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b/>
                <w:sz w:val="24"/>
                <w:szCs w:val="24"/>
              </w:rPr>
              <w:t>No. of Computers</w:t>
            </w:r>
          </w:p>
        </w:tc>
        <w:tc>
          <w:tcPr>
            <w:tcW w:w="1254" w:type="dxa"/>
          </w:tcPr>
          <w:p>
            <w:pPr>
              <w:pStyle w:val="5"/>
              <w:spacing w:after="0" w:line="240" w:lineRule="auto"/>
              <w:ind w:left="0"/>
              <w:jc w:val="both"/>
              <w:rPr>
                <w:rFonts w:hint="default" w:asciiTheme="minorAscii" w:hAnsiTheme="minorAscii" w:cstheme="minorHAnsi"/>
                <w:b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b/>
                <w:sz w:val="24"/>
                <w:szCs w:val="24"/>
              </w:rPr>
              <w:t>Frequency</w:t>
            </w:r>
          </w:p>
        </w:tc>
        <w:tc>
          <w:tcPr>
            <w:tcW w:w="1523" w:type="dxa"/>
          </w:tcPr>
          <w:p>
            <w:pPr>
              <w:pStyle w:val="5"/>
              <w:spacing w:after="0" w:line="240" w:lineRule="auto"/>
              <w:ind w:left="0"/>
              <w:jc w:val="both"/>
              <w:rPr>
                <w:rFonts w:hint="default" w:asciiTheme="minorAscii" w:hAnsiTheme="minorAscii" w:cstheme="minorHAnsi"/>
                <w:b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b/>
                <w:sz w:val="24"/>
                <w:szCs w:val="24"/>
              </w:rPr>
              <w:t>CF</w:t>
            </w:r>
          </w:p>
        </w:tc>
        <w:tc>
          <w:tcPr>
            <w:tcW w:w="1524" w:type="dxa"/>
          </w:tcPr>
          <w:p>
            <w:pPr>
              <w:pStyle w:val="5"/>
              <w:spacing w:after="0" w:line="240" w:lineRule="auto"/>
              <w:ind w:left="0"/>
              <w:jc w:val="both"/>
              <w:rPr>
                <w:rFonts w:hint="default" w:asciiTheme="minorAscii" w:hAnsiTheme="minorAscii" w:cstheme="minorHAnsi"/>
                <w:b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b/>
                <w:sz w:val="24"/>
                <w:szCs w:val="24"/>
              </w:rPr>
              <w:t>RF</w:t>
            </w:r>
          </w:p>
        </w:tc>
        <w:tc>
          <w:tcPr>
            <w:tcW w:w="1545" w:type="dxa"/>
          </w:tcPr>
          <w:p>
            <w:pPr>
              <w:pStyle w:val="5"/>
              <w:spacing w:after="0" w:line="240" w:lineRule="auto"/>
              <w:ind w:left="0"/>
              <w:jc w:val="both"/>
              <w:rPr>
                <w:rFonts w:hint="default" w:asciiTheme="minorAscii" w:hAnsiTheme="minorAscii" w:cstheme="minorHAnsi"/>
                <w:b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b/>
                <w:sz w:val="24"/>
                <w:szCs w:val="24"/>
              </w:rPr>
              <w:t>CRF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4" w:type="dxa"/>
            <w:vAlign w:val="bottom"/>
          </w:tcPr>
          <w:p>
            <w:pPr>
              <w:spacing w:after="0" w:line="240" w:lineRule="auto"/>
              <w:rPr>
                <w:rFonts w:hint="default" w:cs="Calibri" w:asciiTheme="minorAscii" w:hAnsiTheme="minorAscii"/>
                <w:color w:val="000000"/>
              </w:rPr>
            </w:pPr>
            <w:r>
              <w:rPr>
                <w:rFonts w:hint="default" w:cs="Calibri" w:asciiTheme="minorAscii" w:hAnsiTheme="minorAscii"/>
                <w:color w:val="000000"/>
              </w:rPr>
              <w:t>21-23</w:t>
            </w:r>
          </w:p>
        </w:tc>
        <w:tc>
          <w:tcPr>
            <w:tcW w:w="1254" w:type="dxa"/>
          </w:tcPr>
          <w:p>
            <w:pPr>
              <w:pStyle w:val="5"/>
              <w:spacing w:after="0" w:line="240" w:lineRule="auto"/>
              <w:ind w:left="0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7</w:t>
            </w:r>
          </w:p>
        </w:tc>
        <w:tc>
          <w:tcPr>
            <w:tcW w:w="1523" w:type="dxa"/>
          </w:tcPr>
          <w:p>
            <w:pPr>
              <w:pStyle w:val="5"/>
              <w:spacing w:after="0" w:line="240" w:lineRule="auto"/>
              <w:ind w:left="0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7</w:t>
            </w:r>
          </w:p>
        </w:tc>
        <w:tc>
          <w:tcPr>
            <w:tcW w:w="1524" w:type="dxa"/>
          </w:tcPr>
          <w:p>
            <w:pPr>
              <w:pStyle w:val="5"/>
              <w:spacing w:after="0" w:line="240" w:lineRule="auto"/>
              <w:ind w:left="0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0.233</w:t>
            </w:r>
          </w:p>
        </w:tc>
        <w:tc>
          <w:tcPr>
            <w:tcW w:w="1545" w:type="dxa"/>
          </w:tcPr>
          <w:p>
            <w:pPr>
              <w:pStyle w:val="5"/>
              <w:spacing w:after="0" w:line="240" w:lineRule="auto"/>
              <w:ind w:left="0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0.233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4" w:type="dxa"/>
            <w:vAlign w:val="bottom"/>
          </w:tcPr>
          <w:p>
            <w:pPr>
              <w:spacing w:after="0" w:line="240" w:lineRule="auto"/>
              <w:rPr>
                <w:rFonts w:hint="default" w:cs="Calibri" w:asciiTheme="minorAscii" w:hAnsiTheme="minorAscii"/>
                <w:color w:val="000000"/>
              </w:rPr>
            </w:pPr>
            <w:r>
              <w:rPr>
                <w:rFonts w:hint="default" w:cs="Calibri" w:asciiTheme="minorAscii" w:hAnsiTheme="minorAscii"/>
                <w:color w:val="000000"/>
              </w:rPr>
              <w:t>24-26</w:t>
            </w:r>
          </w:p>
        </w:tc>
        <w:tc>
          <w:tcPr>
            <w:tcW w:w="1254" w:type="dxa"/>
          </w:tcPr>
          <w:p>
            <w:pPr>
              <w:pStyle w:val="5"/>
              <w:spacing w:after="0" w:line="240" w:lineRule="auto"/>
              <w:ind w:left="0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4</w:t>
            </w:r>
          </w:p>
        </w:tc>
        <w:tc>
          <w:tcPr>
            <w:tcW w:w="1523" w:type="dxa"/>
          </w:tcPr>
          <w:p>
            <w:pPr>
              <w:pStyle w:val="5"/>
              <w:spacing w:after="0" w:line="240" w:lineRule="auto"/>
              <w:ind w:left="0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11</w:t>
            </w:r>
          </w:p>
        </w:tc>
        <w:tc>
          <w:tcPr>
            <w:tcW w:w="1524" w:type="dxa"/>
          </w:tcPr>
          <w:p>
            <w:pPr>
              <w:pStyle w:val="5"/>
              <w:spacing w:after="0" w:line="240" w:lineRule="auto"/>
              <w:ind w:left="0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0.133</w:t>
            </w:r>
          </w:p>
        </w:tc>
        <w:tc>
          <w:tcPr>
            <w:tcW w:w="1545" w:type="dxa"/>
          </w:tcPr>
          <w:p>
            <w:pPr>
              <w:pStyle w:val="5"/>
              <w:spacing w:after="0" w:line="240" w:lineRule="auto"/>
              <w:ind w:left="0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0.366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4" w:type="dxa"/>
            <w:vAlign w:val="bottom"/>
          </w:tcPr>
          <w:p>
            <w:pPr>
              <w:spacing w:after="0" w:line="240" w:lineRule="auto"/>
              <w:rPr>
                <w:rFonts w:hint="default" w:cs="Calibri" w:asciiTheme="minorAscii" w:hAnsiTheme="minorAscii"/>
                <w:color w:val="000000"/>
              </w:rPr>
            </w:pPr>
            <w:r>
              <w:rPr>
                <w:rFonts w:hint="default" w:cs="Calibri" w:asciiTheme="minorAscii" w:hAnsiTheme="minorAscii"/>
                <w:color w:val="000000"/>
              </w:rPr>
              <w:t>27-29</w:t>
            </w:r>
          </w:p>
        </w:tc>
        <w:tc>
          <w:tcPr>
            <w:tcW w:w="1254" w:type="dxa"/>
          </w:tcPr>
          <w:p>
            <w:pPr>
              <w:pStyle w:val="5"/>
              <w:spacing w:after="0" w:line="240" w:lineRule="auto"/>
              <w:ind w:left="0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9</w:t>
            </w:r>
          </w:p>
        </w:tc>
        <w:tc>
          <w:tcPr>
            <w:tcW w:w="1523" w:type="dxa"/>
          </w:tcPr>
          <w:p>
            <w:pPr>
              <w:pStyle w:val="5"/>
              <w:spacing w:after="0" w:line="240" w:lineRule="auto"/>
              <w:ind w:left="0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20</w:t>
            </w:r>
          </w:p>
        </w:tc>
        <w:tc>
          <w:tcPr>
            <w:tcW w:w="1524" w:type="dxa"/>
          </w:tcPr>
          <w:p>
            <w:pPr>
              <w:pStyle w:val="5"/>
              <w:spacing w:after="0" w:line="240" w:lineRule="auto"/>
              <w:ind w:left="0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0.300</w:t>
            </w:r>
          </w:p>
        </w:tc>
        <w:tc>
          <w:tcPr>
            <w:tcW w:w="1545" w:type="dxa"/>
          </w:tcPr>
          <w:p>
            <w:pPr>
              <w:pStyle w:val="5"/>
              <w:spacing w:after="0" w:line="240" w:lineRule="auto"/>
              <w:ind w:left="0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0.666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4" w:type="dxa"/>
            <w:vAlign w:val="bottom"/>
          </w:tcPr>
          <w:p>
            <w:pPr>
              <w:spacing w:after="0" w:line="240" w:lineRule="auto"/>
              <w:rPr>
                <w:rFonts w:hint="default" w:cs="Calibri" w:asciiTheme="minorAscii" w:hAnsiTheme="minorAscii"/>
                <w:color w:val="000000"/>
              </w:rPr>
            </w:pPr>
            <w:r>
              <w:rPr>
                <w:rFonts w:hint="default" w:cs="Calibri" w:asciiTheme="minorAscii" w:hAnsiTheme="minorAscii"/>
                <w:color w:val="000000"/>
              </w:rPr>
              <w:t>30-32</w:t>
            </w:r>
          </w:p>
        </w:tc>
        <w:tc>
          <w:tcPr>
            <w:tcW w:w="1254" w:type="dxa"/>
          </w:tcPr>
          <w:p>
            <w:pPr>
              <w:pStyle w:val="5"/>
              <w:spacing w:after="0" w:line="240" w:lineRule="auto"/>
              <w:ind w:left="0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4</w:t>
            </w:r>
          </w:p>
        </w:tc>
        <w:tc>
          <w:tcPr>
            <w:tcW w:w="1523" w:type="dxa"/>
          </w:tcPr>
          <w:p>
            <w:pPr>
              <w:pStyle w:val="5"/>
              <w:spacing w:after="0" w:line="240" w:lineRule="auto"/>
              <w:ind w:left="0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24</w:t>
            </w:r>
          </w:p>
        </w:tc>
        <w:tc>
          <w:tcPr>
            <w:tcW w:w="1524" w:type="dxa"/>
          </w:tcPr>
          <w:p>
            <w:pPr>
              <w:pStyle w:val="5"/>
              <w:spacing w:after="0" w:line="240" w:lineRule="auto"/>
              <w:ind w:left="0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0.133</w:t>
            </w:r>
          </w:p>
        </w:tc>
        <w:tc>
          <w:tcPr>
            <w:tcW w:w="1545" w:type="dxa"/>
          </w:tcPr>
          <w:p>
            <w:pPr>
              <w:pStyle w:val="5"/>
              <w:spacing w:after="0" w:line="240" w:lineRule="auto"/>
              <w:ind w:left="0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0.799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4" w:type="dxa"/>
            <w:vAlign w:val="bottom"/>
          </w:tcPr>
          <w:p>
            <w:pPr>
              <w:spacing w:after="0" w:line="240" w:lineRule="auto"/>
              <w:rPr>
                <w:rFonts w:hint="default" w:cs="Calibri" w:asciiTheme="minorAscii" w:hAnsiTheme="minorAscii"/>
                <w:color w:val="000000"/>
              </w:rPr>
            </w:pPr>
            <w:r>
              <w:rPr>
                <w:rFonts w:hint="default" w:cs="Calibri" w:asciiTheme="minorAscii" w:hAnsiTheme="minorAscii"/>
                <w:color w:val="000000"/>
              </w:rPr>
              <w:t>33-35</w:t>
            </w:r>
          </w:p>
        </w:tc>
        <w:tc>
          <w:tcPr>
            <w:tcW w:w="1254" w:type="dxa"/>
          </w:tcPr>
          <w:p>
            <w:pPr>
              <w:pStyle w:val="5"/>
              <w:spacing w:after="0" w:line="240" w:lineRule="auto"/>
              <w:ind w:left="0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6</w:t>
            </w:r>
          </w:p>
        </w:tc>
        <w:tc>
          <w:tcPr>
            <w:tcW w:w="1523" w:type="dxa"/>
          </w:tcPr>
          <w:p>
            <w:pPr>
              <w:pStyle w:val="5"/>
              <w:spacing w:after="0" w:line="240" w:lineRule="auto"/>
              <w:ind w:left="0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30</w:t>
            </w:r>
          </w:p>
        </w:tc>
        <w:tc>
          <w:tcPr>
            <w:tcW w:w="1524" w:type="dxa"/>
          </w:tcPr>
          <w:p>
            <w:pPr>
              <w:pStyle w:val="5"/>
              <w:spacing w:after="0" w:line="240" w:lineRule="auto"/>
              <w:ind w:left="0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0.200</w:t>
            </w:r>
          </w:p>
        </w:tc>
        <w:tc>
          <w:tcPr>
            <w:tcW w:w="1545" w:type="dxa"/>
          </w:tcPr>
          <w:p>
            <w:pPr>
              <w:pStyle w:val="5"/>
              <w:spacing w:after="0" w:line="240" w:lineRule="auto"/>
              <w:ind w:left="0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1.000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4" w:type="dxa"/>
          </w:tcPr>
          <w:p>
            <w:pPr>
              <w:pStyle w:val="5"/>
              <w:spacing w:after="0" w:line="240" w:lineRule="auto"/>
              <w:ind w:left="0"/>
              <w:jc w:val="both"/>
              <w:rPr>
                <w:rFonts w:hint="default" w:asciiTheme="minorAscii" w:hAnsiTheme="minorAscii" w:cstheme="minorHAnsi"/>
                <w:b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b/>
                <w:sz w:val="24"/>
                <w:szCs w:val="24"/>
              </w:rPr>
              <w:t>Total</w:t>
            </w:r>
          </w:p>
        </w:tc>
        <w:tc>
          <w:tcPr>
            <w:tcW w:w="1254" w:type="dxa"/>
          </w:tcPr>
          <w:p>
            <w:pPr>
              <w:pStyle w:val="5"/>
              <w:spacing w:after="0" w:line="240" w:lineRule="auto"/>
              <w:ind w:left="0"/>
              <w:jc w:val="both"/>
              <w:rPr>
                <w:rFonts w:hint="default" w:asciiTheme="minorAscii" w:hAnsiTheme="minorAscii" w:cstheme="minorHAnsi"/>
                <w:b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b/>
                <w:sz w:val="24"/>
                <w:szCs w:val="24"/>
              </w:rPr>
              <w:t>30</w:t>
            </w:r>
          </w:p>
        </w:tc>
        <w:tc>
          <w:tcPr>
            <w:tcW w:w="1523" w:type="dxa"/>
          </w:tcPr>
          <w:p>
            <w:pPr>
              <w:pStyle w:val="5"/>
              <w:spacing w:after="0" w:line="240" w:lineRule="auto"/>
              <w:ind w:left="0"/>
              <w:jc w:val="both"/>
              <w:rPr>
                <w:rFonts w:hint="default" w:asciiTheme="minorAscii" w:hAnsiTheme="minorAscii" w:cstheme="minorHAnsi"/>
                <w:b/>
                <w:sz w:val="24"/>
                <w:szCs w:val="24"/>
              </w:rPr>
            </w:pPr>
          </w:p>
        </w:tc>
        <w:tc>
          <w:tcPr>
            <w:tcW w:w="1524" w:type="dxa"/>
          </w:tcPr>
          <w:p>
            <w:pPr>
              <w:pStyle w:val="5"/>
              <w:spacing w:after="0" w:line="240" w:lineRule="auto"/>
              <w:ind w:left="0"/>
              <w:jc w:val="both"/>
              <w:rPr>
                <w:rFonts w:hint="default" w:asciiTheme="minorAscii" w:hAnsiTheme="minorAscii" w:cstheme="minorHAnsi"/>
                <w:b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b/>
                <w:sz w:val="24"/>
                <w:szCs w:val="24"/>
              </w:rPr>
              <w:t>1.000</w:t>
            </w:r>
          </w:p>
        </w:tc>
        <w:tc>
          <w:tcPr>
            <w:tcW w:w="1545" w:type="dxa"/>
          </w:tcPr>
          <w:p>
            <w:pPr>
              <w:pStyle w:val="5"/>
              <w:spacing w:after="0" w:line="240" w:lineRule="auto"/>
              <w:ind w:left="0"/>
              <w:jc w:val="both"/>
              <w:rPr>
                <w:rFonts w:hint="default" w:asciiTheme="minorAscii" w:hAnsiTheme="minorAscii" w:cstheme="minorHAnsi"/>
                <w:b/>
                <w:sz w:val="24"/>
                <w:szCs w:val="24"/>
              </w:rPr>
            </w:pPr>
          </w:p>
        </w:tc>
      </w:tr>
    </w:tbl>
    <w:p>
      <w:pPr>
        <w:pStyle w:val="5"/>
        <w:spacing w:line="240" w:lineRule="auto"/>
        <w:jc w:val="both"/>
        <w:rPr>
          <w:rFonts w:hint="default" w:asciiTheme="minorAscii" w:hAnsiTheme="minorAscii" w:cstheme="minorHAnsi"/>
          <w:sz w:val="24"/>
          <w:szCs w:val="24"/>
        </w:rPr>
      </w:pPr>
    </w:p>
    <w:p>
      <w:pPr>
        <w:pStyle w:val="5"/>
        <w:numPr>
          <w:ilvl w:val="0"/>
          <w:numId w:val="3"/>
        </w:numPr>
        <w:spacing w:line="240" w:lineRule="auto"/>
        <w:jc w:val="both"/>
        <w:rPr>
          <w:rFonts w:hint="default" w:asciiTheme="minorAscii" w:hAnsiTheme="minorAscii" w:cstheme="minorHAnsi"/>
          <w:sz w:val="24"/>
          <w:szCs w:val="24"/>
        </w:rPr>
      </w:pPr>
      <w:r>
        <w:rPr>
          <w:rFonts w:hint="default" w:asciiTheme="minorAscii" w:hAnsiTheme="minorAscii" w:cstheme="minorHAnsi"/>
          <w:sz w:val="24"/>
          <w:szCs w:val="24"/>
        </w:rPr>
        <w:t>Construct a relative frequency histogram for this data.</w:t>
      </w:r>
    </w:p>
    <w:p>
      <w:pPr>
        <w:pStyle w:val="5"/>
        <w:spacing w:line="240" w:lineRule="auto"/>
        <w:jc w:val="both"/>
        <w:rPr>
          <w:rFonts w:hint="default" w:asciiTheme="minorAscii" w:hAnsiTheme="minorAscii" w:cstheme="minorHAnsi"/>
          <w:sz w:val="24"/>
          <w:szCs w:val="24"/>
        </w:rPr>
      </w:pPr>
    </w:p>
    <w:p>
      <w:pPr>
        <w:pStyle w:val="5"/>
        <w:spacing w:line="240" w:lineRule="auto"/>
        <w:jc w:val="both"/>
        <w:rPr>
          <w:rFonts w:hint="default" w:asciiTheme="minorAscii" w:hAnsiTheme="minorAscii" w:cstheme="minorHAnsi"/>
          <w:sz w:val="24"/>
          <w:szCs w:val="24"/>
        </w:rPr>
      </w:pPr>
      <w:r>
        <w:rPr>
          <w:rFonts w:hint="default" w:asciiTheme="minorAscii" w:hAnsiTheme="minorAscii"/>
        </w:rPr>
        <w:drawing>
          <wp:inline distT="0" distB="0" distL="0" distR="0">
            <wp:extent cx="4060190" cy="2677795"/>
            <wp:effectExtent l="0" t="0" r="16510" b="8255"/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>
      <w:pPr>
        <w:pStyle w:val="5"/>
        <w:spacing w:line="240" w:lineRule="auto"/>
        <w:jc w:val="both"/>
        <w:rPr>
          <w:rFonts w:hint="default" w:asciiTheme="minorAscii" w:hAnsiTheme="minorAscii" w:cstheme="minorHAnsi"/>
          <w:sz w:val="24"/>
          <w:szCs w:val="24"/>
        </w:rPr>
      </w:pPr>
    </w:p>
    <w:p>
      <w:pPr>
        <w:pStyle w:val="5"/>
        <w:numPr>
          <w:ilvl w:val="0"/>
          <w:numId w:val="3"/>
        </w:numPr>
        <w:spacing w:line="240" w:lineRule="auto"/>
        <w:jc w:val="both"/>
        <w:rPr>
          <w:rFonts w:hint="default" w:asciiTheme="minorAscii" w:hAnsiTheme="minorAscii" w:cstheme="minorHAnsi"/>
          <w:sz w:val="24"/>
          <w:szCs w:val="24"/>
        </w:rPr>
      </w:pPr>
      <w:r>
        <w:rPr>
          <w:rFonts w:hint="default" w:asciiTheme="minorAscii" w:hAnsiTheme="minorAscii" w:cstheme="minorHAnsi"/>
          <w:sz w:val="24"/>
          <w:szCs w:val="24"/>
        </w:rPr>
        <w:t>Construct a relative cumulative frequency ogive for this data.</w:t>
      </w:r>
    </w:p>
    <w:p>
      <w:pPr>
        <w:pStyle w:val="5"/>
        <w:spacing w:line="240" w:lineRule="auto"/>
        <w:jc w:val="both"/>
        <w:rPr>
          <w:rFonts w:hint="default" w:asciiTheme="minorAscii" w:hAnsiTheme="minorAscii" w:cstheme="minorHAnsi"/>
          <w:sz w:val="24"/>
          <w:szCs w:val="24"/>
        </w:rPr>
      </w:pPr>
      <w:r>
        <w:rPr>
          <w:rFonts w:hint="default" w:asciiTheme="minorAscii" w:hAnsiTheme="minorAscii" w:cstheme="minorHAnsi"/>
          <w:sz w:val="24"/>
          <w:szCs w:val="24"/>
        </w:rPr>
        <w:br w:type="textWrapping"/>
      </w:r>
      <w:r>
        <w:rPr>
          <w:rFonts w:hint="default" w:asciiTheme="minorAscii" w:hAnsiTheme="minorAscii"/>
        </w:rPr>
        <w:drawing>
          <wp:inline distT="0" distB="0" distL="0" distR="0">
            <wp:extent cx="4060190" cy="2677795"/>
            <wp:effectExtent l="0" t="0" r="16510" b="8255"/>
            <wp:docPr id="5" name="Chart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>
      <w:pPr>
        <w:pStyle w:val="5"/>
        <w:spacing w:line="240" w:lineRule="auto"/>
        <w:jc w:val="both"/>
        <w:rPr>
          <w:rFonts w:hint="default" w:asciiTheme="minorAscii" w:hAnsiTheme="minorAscii" w:cstheme="minorHAnsi"/>
          <w:sz w:val="24"/>
          <w:szCs w:val="24"/>
        </w:rPr>
      </w:pPr>
    </w:p>
    <w:p>
      <w:pPr>
        <w:pStyle w:val="5"/>
        <w:spacing w:line="240" w:lineRule="auto"/>
        <w:jc w:val="both"/>
        <w:rPr>
          <w:rFonts w:hint="default" w:asciiTheme="minorAscii" w:hAnsiTheme="minorAscii" w:cstheme="minorHAnsi"/>
          <w:sz w:val="24"/>
          <w:szCs w:val="24"/>
        </w:rPr>
      </w:pPr>
    </w:p>
    <w:p>
      <w:pPr>
        <w:spacing w:line="240" w:lineRule="auto"/>
        <w:jc w:val="both"/>
        <w:rPr>
          <w:rFonts w:hint="default" w:asciiTheme="minorAscii" w:hAnsiTheme="minorAscii" w:cstheme="minorHAnsi"/>
          <w:sz w:val="24"/>
          <w:szCs w:val="24"/>
        </w:rPr>
      </w:pPr>
      <w:r>
        <w:rPr>
          <w:rFonts w:hint="default" w:asciiTheme="minorAscii" w:hAnsiTheme="minorAscii" w:cstheme="minorHAnsi"/>
          <w:sz w:val="24"/>
          <w:szCs w:val="24"/>
        </w:rPr>
        <w:t>5.  Following are the total yards gained rushing during the 2005 season by 14 running backs of 14 college football teams:</w:t>
      </w:r>
    </w:p>
    <w:p>
      <w:pPr>
        <w:spacing w:line="240" w:lineRule="auto"/>
        <w:jc w:val="both"/>
        <w:rPr>
          <w:rFonts w:hint="default" w:asciiTheme="minorAscii" w:hAnsiTheme="minorAscii" w:cstheme="minorHAnsi"/>
          <w:sz w:val="24"/>
          <w:szCs w:val="24"/>
        </w:rPr>
      </w:pPr>
      <w:r>
        <w:rPr>
          <w:rFonts w:hint="default" w:asciiTheme="minorAscii" w:hAnsiTheme="minorAscii" w:cstheme="minorHAnsi"/>
          <w:sz w:val="24"/>
          <w:szCs w:val="24"/>
        </w:rPr>
        <w:br w:type="textWrapping"/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5"/>
        <w:gridCol w:w="1265"/>
        <w:gridCol w:w="1265"/>
        <w:gridCol w:w="1265"/>
        <w:gridCol w:w="1265"/>
        <w:gridCol w:w="1265"/>
        <w:gridCol w:w="12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5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745</w:t>
            </w:r>
          </w:p>
        </w:tc>
        <w:tc>
          <w:tcPr>
            <w:tcW w:w="1265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921</w:t>
            </w:r>
          </w:p>
        </w:tc>
        <w:tc>
          <w:tcPr>
            <w:tcW w:w="1265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1133</w:t>
            </w:r>
          </w:p>
        </w:tc>
        <w:tc>
          <w:tcPr>
            <w:tcW w:w="1265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1024</w:t>
            </w:r>
          </w:p>
        </w:tc>
        <w:tc>
          <w:tcPr>
            <w:tcW w:w="1265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848</w:t>
            </w:r>
          </w:p>
        </w:tc>
        <w:tc>
          <w:tcPr>
            <w:tcW w:w="1265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775</w:t>
            </w:r>
          </w:p>
        </w:tc>
        <w:tc>
          <w:tcPr>
            <w:tcW w:w="1266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800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5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1009</w:t>
            </w:r>
          </w:p>
        </w:tc>
        <w:tc>
          <w:tcPr>
            <w:tcW w:w="1265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1275</w:t>
            </w:r>
          </w:p>
        </w:tc>
        <w:tc>
          <w:tcPr>
            <w:tcW w:w="1265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857</w:t>
            </w:r>
          </w:p>
        </w:tc>
        <w:tc>
          <w:tcPr>
            <w:tcW w:w="1265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933</w:t>
            </w:r>
          </w:p>
        </w:tc>
        <w:tc>
          <w:tcPr>
            <w:tcW w:w="1265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1145</w:t>
            </w:r>
          </w:p>
        </w:tc>
        <w:tc>
          <w:tcPr>
            <w:tcW w:w="1265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967</w:t>
            </w:r>
          </w:p>
        </w:tc>
        <w:tc>
          <w:tcPr>
            <w:tcW w:w="1266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995</w:t>
            </w:r>
          </w:p>
        </w:tc>
      </w:tr>
    </w:tbl>
    <w:p>
      <w:pPr>
        <w:spacing w:line="240" w:lineRule="auto"/>
        <w:jc w:val="both"/>
        <w:rPr>
          <w:rFonts w:hint="default" w:asciiTheme="minorAscii" w:hAnsiTheme="minorAscii" w:cstheme="minorHAnsi"/>
          <w:sz w:val="24"/>
          <w:szCs w:val="24"/>
        </w:rPr>
      </w:pPr>
    </w:p>
    <w:p>
      <w:pPr>
        <w:spacing w:line="240" w:lineRule="auto"/>
        <w:jc w:val="both"/>
        <w:rPr>
          <w:rFonts w:hint="default" w:asciiTheme="minorAscii" w:hAnsiTheme="minorAscii" w:cstheme="minorHAnsi"/>
          <w:sz w:val="24"/>
          <w:szCs w:val="24"/>
        </w:rPr>
      </w:pPr>
      <w:r>
        <w:rPr>
          <w:rFonts w:hint="default" w:asciiTheme="minorAscii" w:hAnsiTheme="minorAscii" w:cstheme="minorHAnsi"/>
          <w:sz w:val="24"/>
          <w:szCs w:val="24"/>
        </w:rPr>
        <w:br w:type="textWrapping"/>
      </w:r>
      <w:r>
        <w:rPr>
          <w:rFonts w:hint="default" w:asciiTheme="minorAscii" w:hAnsiTheme="minorAscii" w:cstheme="minorHAnsi"/>
          <w:sz w:val="24"/>
          <w:szCs w:val="24"/>
        </w:rPr>
        <w:t>Prepare a stem-and-leaf plot.</w:t>
      </w:r>
    </w:p>
    <w:p>
      <w:pPr>
        <w:spacing w:line="240" w:lineRule="auto"/>
        <w:jc w:val="both"/>
        <w:rPr>
          <w:rFonts w:hint="default" w:asciiTheme="minorAscii" w:hAnsiTheme="minorAscii" w:cstheme="minorHAnsi"/>
          <w:sz w:val="24"/>
          <w:szCs w:val="24"/>
        </w:rPr>
      </w:pPr>
    </w:p>
    <w:p>
      <w:pPr>
        <w:spacing w:line="240" w:lineRule="auto"/>
        <w:jc w:val="both"/>
        <w:rPr>
          <w:rFonts w:hint="default" w:asciiTheme="minorAscii" w:hAnsiTheme="minorAscii" w:cstheme="minorHAnsi"/>
          <w:b/>
          <w:sz w:val="24"/>
          <w:szCs w:val="24"/>
        </w:rPr>
      </w:pPr>
      <w:r>
        <w:rPr>
          <w:rFonts w:hint="default" w:asciiTheme="minorAscii" w:hAnsiTheme="minorAscii" w:cstheme="minorHAnsi"/>
          <w:b/>
          <w:sz w:val="24"/>
          <w:szCs w:val="24"/>
        </w:rPr>
        <w:t>Key: 75|2 = 752</w:t>
      </w:r>
    </w:p>
    <w:p>
      <w:pPr>
        <w:spacing w:line="240" w:lineRule="auto"/>
        <w:jc w:val="both"/>
        <w:rPr>
          <w:rFonts w:hint="default" w:asciiTheme="minorAscii" w:hAnsiTheme="minorAscii" w:cstheme="minorHAnsi"/>
          <w:b/>
          <w:sz w:val="24"/>
          <w:szCs w:val="24"/>
        </w:rPr>
      </w:pPr>
      <w:r>
        <w:rPr>
          <w:rFonts w:hint="default" w:asciiTheme="minorAscii" w:hAnsiTheme="minorAscii" w:cstheme="minorHAnsi"/>
          <w:b/>
          <w:sz w:val="24"/>
          <w:szCs w:val="24"/>
        </w:rPr>
        <w:t xml:space="preserve">         75|45 = 745</w:t>
      </w:r>
    </w:p>
    <w:p>
      <w:pPr>
        <w:spacing w:line="240" w:lineRule="auto"/>
        <w:jc w:val="both"/>
        <w:rPr>
          <w:rFonts w:hint="default" w:asciiTheme="minorAscii" w:hAnsiTheme="minorAscii" w:cstheme="minorHAnsi"/>
          <w:b/>
          <w:sz w:val="24"/>
          <w:szCs w:val="24"/>
        </w:rPr>
      </w:pPr>
    </w:p>
    <w:tbl>
      <w:tblPr>
        <w:tblStyle w:val="3"/>
        <w:tblW w:w="338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0"/>
        <w:gridCol w:w="238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000" w:type="dxa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hint="default" w:eastAsia="Times New Roman" w:cs="Calibri" w:asciiTheme="minorAscii" w:hAnsiTheme="minorAscii"/>
                <w:color w:val="000000"/>
              </w:rPr>
            </w:pPr>
            <w:r>
              <w:rPr>
                <w:rFonts w:hint="default" w:eastAsia="Times New Roman" w:cs="Calibri" w:asciiTheme="minorAscii" w:hAnsiTheme="minorAscii"/>
                <w:color w:val="000000"/>
              </w:rPr>
              <w:t>Stem</w:t>
            </w:r>
          </w:p>
        </w:tc>
        <w:tc>
          <w:tcPr>
            <w:tcW w:w="238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hint="default" w:eastAsia="Times New Roman" w:cs="Calibri" w:asciiTheme="minorAscii" w:hAnsiTheme="minorAscii"/>
                <w:color w:val="000000"/>
              </w:rPr>
            </w:pPr>
            <w:r>
              <w:rPr>
                <w:rFonts w:hint="default" w:eastAsia="Times New Roman" w:cs="Calibri" w:asciiTheme="minorAscii" w:hAnsiTheme="minorAscii"/>
                <w:color w:val="000000"/>
              </w:rPr>
              <w:t>Leaf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000" w:type="dxa"/>
            <w:tcBorders>
              <w:top w:val="nil"/>
              <w:left w:val="nil"/>
              <w:bottom w:val="nil"/>
              <w:right w:val="single" w:color="auto" w:sz="12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hint="default" w:eastAsia="Times New Roman" w:cs="Calibri" w:asciiTheme="minorAscii" w:hAnsiTheme="minorAscii"/>
                <w:color w:val="000000"/>
              </w:rPr>
            </w:pPr>
            <w:r>
              <w:rPr>
                <w:rFonts w:hint="default" w:eastAsia="Times New Roman" w:cs="Calibri" w:asciiTheme="minorAscii" w:hAnsiTheme="minorAscii"/>
                <w:color w:val="000000"/>
              </w:rPr>
              <w:t>70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hint="default" w:eastAsia="Times New Roman" w:cs="Calibri" w:asciiTheme="minorAscii" w:hAnsiTheme="minorAscii"/>
                <w:color w:val="000000"/>
              </w:rPr>
            </w:pPr>
            <w:r>
              <w:rPr>
                <w:rFonts w:hint="default" w:eastAsia="Times New Roman" w:cs="Calibri" w:asciiTheme="minorAscii" w:hAnsiTheme="minorAscii"/>
                <w:color w:val="000000"/>
              </w:rPr>
              <w:t xml:space="preserve">45 75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tcBorders>
              <w:top w:val="nil"/>
              <w:left w:val="nil"/>
              <w:bottom w:val="nil"/>
              <w:right w:val="single" w:color="auto" w:sz="12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hint="default" w:eastAsia="Times New Roman" w:cs="Calibri" w:asciiTheme="minorAscii" w:hAnsiTheme="minorAscii"/>
                <w:color w:val="000000"/>
              </w:rPr>
            </w:pPr>
            <w:r>
              <w:rPr>
                <w:rFonts w:hint="default" w:eastAsia="Times New Roman" w:cs="Calibri" w:asciiTheme="minorAscii" w:hAnsiTheme="minorAscii"/>
                <w:color w:val="000000"/>
              </w:rPr>
              <w:t>80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hint="default" w:eastAsia="Times New Roman" w:cs="Calibri" w:asciiTheme="minorAscii" w:hAnsiTheme="minorAscii"/>
                <w:color w:val="000000"/>
              </w:rPr>
            </w:pPr>
            <w:r>
              <w:rPr>
                <w:rFonts w:hint="default" w:eastAsia="Times New Roman" w:cs="Calibri" w:asciiTheme="minorAscii" w:hAnsiTheme="minorAscii"/>
                <w:color w:val="000000"/>
              </w:rPr>
              <w:t>0 48 57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tcBorders>
              <w:top w:val="nil"/>
              <w:left w:val="nil"/>
              <w:bottom w:val="nil"/>
              <w:right w:val="single" w:color="auto" w:sz="12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hint="default" w:eastAsia="Times New Roman" w:cs="Calibri" w:asciiTheme="minorAscii" w:hAnsiTheme="minorAscii"/>
                <w:color w:val="000000"/>
              </w:rPr>
            </w:pPr>
            <w:r>
              <w:rPr>
                <w:rFonts w:hint="default" w:eastAsia="Times New Roman" w:cs="Calibri" w:asciiTheme="minorAscii" w:hAnsiTheme="minorAscii"/>
                <w:color w:val="000000"/>
              </w:rPr>
              <w:t>90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hint="default" w:eastAsia="Times New Roman" w:cs="Calibri" w:asciiTheme="minorAscii" w:hAnsiTheme="minorAscii"/>
                <w:color w:val="000000"/>
              </w:rPr>
            </w:pPr>
            <w:r>
              <w:rPr>
                <w:rFonts w:hint="default" w:eastAsia="Times New Roman" w:cs="Calibri" w:asciiTheme="minorAscii" w:hAnsiTheme="minorAscii"/>
                <w:color w:val="000000"/>
              </w:rPr>
              <w:t xml:space="preserve">21 33 67 95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tcBorders>
              <w:top w:val="nil"/>
              <w:left w:val="nil"/>
              <w:bottom w:val="nil"/>
              <w:right w:val="single" w:color="auto" w:sz="12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hint="default" w:eastAsia="Times New Roman" w:cs="Calibri" w:asciiTheme="minorAscii" w:hAnsiTheme="minorAscii"/>
                <w:color w:val="000000"/>
              </w:rPr>
            </w:pPr>
            <w:r>
              <w:rPr>
                <w:rFonts w:hint="default" w:eastAsia="Times New Roman" w:cs="Calibri" w:asciiTheme="minorAscii" w:hAnsiTheme="minorAscii"/>
                <w:color w:val="000000"/>
              </w:rPr>
              <w:t>100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hint="default" w:eastAsia="Times New Roman" w:cs="Calibri" w:asciiTheme="minorAscii" w:hAnsiTheme="minorAscii"/>
                <w:color w:val="000000"/>
              </w:rPr>
            </w:pPr>
            <w:r>
              <w:rPr>
                <w:rFonts w:hint="default" w:eastAsia="Times New Roman" w:cs="Calibri" w:asciiTheme="minorAscii" w:hAnsiTheme="minorAscii"/>
                <w:color w:val="000000"/>
              </w:rPr>
              <w:t>9 24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tcBorders>
              <w:top w:val="nil"/>
              <w:left w:val="nil"/>
              <w:bottom w:val="nil"/>
              <w:right w:val="single" w:color="auto" w:sz="12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hint="default" w:eastAsia="Times New Roman" w:cs="Calibri" w:asciiTheme="minorAscii" w:hAnsiTheme="minorAscii"/>
                <w:color w:val="000000"/>
              </w:rPr>
            </w:pPr>
            <w:r>
              <w:rPr>
                <w:rFonts w:hint="default" w:eastAsia="Times New Roman" w:cs="Calibri" w:asciiTheme="minorAscii" w:hAnsiTheme="minorAscii"/>
                <w:color w:val="000000"/>
              </w:rPr>
              <w:t>110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hint="default" w:eastAsia="Times New Roman" w:cs="Calibri" w:asciiTheme="minorAscii" w:hAnsiTheme="minorAscii"/>
                <w:color w:val="000000"/>
              </w:rPr>
            </w:pPr>
            <w:r>
              <w:rPr>
                <w:rFonts w:hint="default" w:eastAsia="Times New Roman" w:cs="Calibri" w:asciiTheme="minorAscii" w:hAnsiTheme="minorAscii"/>
                <w:color w:val="000000"/>
              </w:rPr>
              <w:t xml:space="preserve">33 45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tcBorders>
              <w:top w:val="nil"/>
              <w:left w:val="nil"/>
              <w:bottom w:val="nil"/>
              <w:right w:val="single" w:color="auto" w:sz="12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hint="default" w:eastAsia="Times New Roman" w:cs="Calibri" w:asciiTheme="minorAscii" w:hAnsiTheme="minorAscii"/>
                <w:color w:val="000000"/>
              </w:rPr>
            </w:pPr>
            <w:r>
              <w:rPr>
                <w:rFonts w:hint="default" w:eastAsia="Times New Roman" w:cs="Calibri" w:asciiTheme="minorAscii" w:hAnsiTheme="minorAscii"/>
                <w:color w:val="000000"/>
              </w:rPr>
              <w:t>120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hint="default" w:eastAsia="Times New Roman" w:cs="Calibri" w:asciiTheme="minorAscii" w:hAnsiTheme="minorAscii"/>
                <w:color w:val="000000"/>
              </w:rPr>
            </w:pPr>
            <w:r>
              <w:rPr>
                <w:rFonts w:hint="default" w:eastAsia="Times New Roman" w:cs="Calibri" w:asciiTheme="minorAscii" w:hAnsiTheme="minorAscii"/>
                <w:color w:val="000000"/>
              </w:rPr>
              <w:t>75</w:t>
            </w:r>
          </w:p>
        </w:tc>
      </w:tr>
    </w:tbl>
    <w:p>
      <w:pPr>
        <w:spacing w:line="240" w:lineRule="auto"/>
        <w:jc w:val="both"/>
        <w:rPr>
          <w:rFonts w:hint="default" w:asciiTheme="minorAscii" w:hAnsiTheme="minorAscii" w:cstheme="minorHAnsi"/>
          <w:sz w:val="24"/>
          <w:szCs w:val="24"/>
        </w:rPr>
      </w:pPr>
    </w:p>
    <w:p>
      <w:pPr>
        <w:spacing w:line="240" w:lineRule="auto"/>
        <w:jc w:val="both"/>
        <w:rPr>
          <w:rFonts w:hint="default" w:asciiTheme="minorAscii" w:hAnsiTheme="minorAscii" w:cstheme="minorHAnsi"/>
          <w:sz w:val="24"/>
          <w:szCs w:val="24"/>
        </w:rPr>
      </w:pPr>
    </w:p>
    <w:p>
      <w:pPr>
        <w:spacing w:line="240" w:lineRule="auto"/>
        <w:jc w:val="both"/>
        <w:rPr>
          <w:rFonts w:hint="default" w:asciiTheme="minorAscii" w:hAnsiTheme="minorAscii" w:cstheme="minorHAnsi"/>
          <w:sz w:val="24"/>
          <w:szCs w:val="24"/>
        </w:rPr>
      </w:pPr>
      <w:r>
        <w:rPr>
          <w:rFonts w:hint="default" w:asciiTheme="minorAscii" w:hAnsiTheme="minorAscii" w:cstheme="minorHAnsi"/>
          <w:sz w:val="24"/>
          <w:szCs w:val="24"/>
        </w:rPr>
        <w:br w:type="textWrapping"/>
      </w:r>
      <w:r>
        <w:rPr>
          <w:rFonts w:hint="default" w:asciiTheme="minorAscii" w:hAnsiTheme="minorAscii" w:cstheme="minorHAnsi"/>
          <w:sz w:val="24"/>
          <w:szCs w:val="24"/>
        </w:rPr>
        <w:br w:type="textWrapping"/>
      </w:r>
      <w:r>
        <w:rPr>
          <w:rFonts w:hint="default" w:asciiTheme="minorAscii" w:hAnsiTheme="minorAscii" w:cstheme="minorHAnsi"/>
          <w:sz w:val="24"/>
          <w:szCs w:val="24"/>
        </w:rPr>
        <w:t>6. The following data give the money (in dollars) spent on textbooks by 35 students during the 2005-2006 academic year:</w:t>
      </w:r>
    </w:p>
    <w:p>
      <w:pPr>
        <w:spacing w:line="240" w:lineRule="auto"/>
        <w:jc w:val="both"/>
        <w:rPr>
          <w:rFonts w:hint="default" w:asciiTheme="minorAscii" w:hAnsiTheme="minorAscii" w:cstheme="minorHAnsi"/>
          <w:sz w:val="24"/>
          <w:szCs w:val="24"/>
        </w:rPr>
      </w:pPr>
      <w:r>
        <w:rPr>
          <w:rFonts w:hint="default" w:asciiTheme="minorAscii" w:hAnsiTheme="minorAscii" w:cstheme="minorHAnsi"/>
          <w:sz w:val="24"/>
          <w:szCs w:val="24"/>
        </w:rPr>
        <w:br w:type="textWrapping"/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5"/>
        <w:gridCol w:w="1265"/>
        <w:gridCol w:w="1265"/>
        <w:gridCol w:w="1265"/>
        <w:gridCol w:w="1265"/>
        <w:gridCol w:w="1265"/>
        <w:gridCol w:w="12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5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565</w:t>
            </w:r>
          </w:p>
        </w:tc>
        <w:tc>
          <w:tcPr>
            <w:tcW w:w="1265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528</w:t>
            </w:r>
          </w:p>
        </w:tc>
        <w:tc>
          <w:tcPr>
            <w:tcW w:w="1265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270</w:t>
            </w:r>
          </w:p>
        </w:tc>
        <w:tc>
          <w:tcPr>
            <w:tcW w:w="1265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220</w:t>
            </w:r>
          </w:p>
        </w:tc>
        <w:tc>
          <w:tcPr>
            <w:tcW w:w="1265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245</w:t>
            </w:r>
          </w:p>
        </w:tc>
        <w:tc>
          <w:tcPr>
            <w:tcW w:w="1265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368</w:t>
            </w:r>
          </w:p>
        </w:tc>
        <w:tc>
          <w:tcPr>
            <w:tcW w:w="1266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210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5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265</w:t>
            </w:r>
          </w:p>
        </w:tc>
        <w:tc>
          <w:tcPr>
            <w:tcW w:w="1265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50</w:t>
            </w:r>
          </w:p>
        </w:tc>
        <w:tc>
          <w:tcPr>
            <w:tcW w:w="1265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345</w:t>
            </w:r>
          </w:p>
        </w:tc>
        <w:tc>
          <w:tcPr>
            <w:tcW w:w="1265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530</w:t>
            </w:r>
          </w:p>
        </w:tc>
        <w:tc>
          <w:tcPr>
            <w:tcW w:w="1265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705</w:t>
            </w:r>
          </w:p>
        </w:tc>
        <w:tc>
          <w:tcPr>
            <w:tcW w:w="1265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490</w:t>
            </w:r>
          </w:p>
        </w:tc>
        <w:tc>
          <w:tcPr>
            <w:tcW w:w="1266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158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5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320</w:t>
            </w:r>
          </w:p>
        </w:tc>
        <w:tc>
          <w:tcPr>
            <w:tcW w:w="1265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505</w:t>
            </w:r>
          </w:p>
        </w:tc>
        <w:tc>
          <w:tcPr>
            <w:tcW w:w="1265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457</w:t>
            </w:r>
          </w:p>
        </w:tc>
        <w:tc>
          <w:tcPr>
            <w:tcW w:w="1265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478</w:t>
            </w:r>
          </w:p>
        </w:tc>
        <w:tc>
          <w:tcPr>
            <w:tcW w:w="1265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617</w:t>
            </w:r>
          </w:p>
        </w:tc>
        <w:tc>
          <w:tcPr>
            <w:tcW w:w="1265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721</w:t>
            </w:r>
          </w:p>
        </w:tc>
        <w:tc>
          <w:tcPr>
            <w:tcW w:w="1266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635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5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438</w:t>
            </w:r>
          </w:p>
        </w:tc>
        <w:tc>
          <w:tcPr>
            <w:tcW w:w="1265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475</w:t>
            </w:r>
          </w:p>
        </w:tc>
        <w:tc>
          <w:tcPr>
            <w:tcW w:w="1265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702</w:t>
            </w:r>
          </w:p>
        </w:tc>
        <w:tc>
          <w:tcPr>
            <w:tcW w:w="1265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538</w:t>
            </w:r>
          </w:p>
        </w:tc>
        <w:tc>
          <w:tcPr>
            <w:tcW w:w="1265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720</w:t>
            </w:r>
          </w:p>
        </w:tc>
        <w:tc>
          <w:tcPr>
            <w:tcW w:w="1265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460</w:t>
            </w:r>
          </w:p>
        </w:tc>
        <w:tc>
          <w:tcPr>
            <w:tcW w:w="1266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540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5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390</w:t>
            </w:r>
          </w:p>
        </w:tc>
        <w:tc>
          <w:tcPr>
            <w:tcW w:w="1265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560</w:t>
            </w:r>
          </w:p>
        </w:tc>
        <w:tc>
          <w:tcPr>
            <w:tcW w:w="1265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570</w:t>
            </w:r>
          </w:p>
        </w:tc>
        <w:tc>
          <w:tcPr>
            <w:tcW w:w="1265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706</w:t>
            </w:r>
          </w:p>
        </w:tc>
        <w:tc>
          <w:tcPr>
            <w:tcW w:w="1265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430</w:t>
            </w:r>
          </w:p>
        </w:tc>
        <w:tc>
          <w:tcPr>
            <w:tcW w:w="1265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268</w:t>
            </w:r>
          </w:p>
        </w:tc>
        <w:tc>
          <w:tcPr>
            <w:tcW w:w="1266" w:type="dxa"/>
          </w:tcPr>
          <w:p>
            <w:pPr>
              <w:spacing w:line="240" w:lineRule="auto"/>
              <w:jc w:val="both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638</w:t>
            </w:r>
          </w:p>
        </w:tc>
      </w:tr>
    </w:tbl>
    <w:p>
      <w:pPr>
        <w:spacing w:line="240" w:lineRule="auto"/>
        <w:jc w:val="both"/>
        <w:rPr>
          <w:rFonts w:hint="default" w:asciiTheme="minorAscii" w:hAnsiTheme="minorAscii" w:cstheme="minorHAnsi"/>
          <w:sz w:val="24"/>
          <w:szCs w:val="24"/>
        </w:rPr>
      </w:pPr>
      <w:r>
        <w:rPr>
          <w:rFonts w:hint="default" w:asciiTheme="minorAscii" w:hAnsiTheme="minorAscii" w:cstheme="minorHAnsi"/>
          <w:sz w:val="24"/>
          <w:szCs w:val="24"/>
        </w:rPr>
        <w:t>Prepare a stem-and-leaf display for this data.</w:t>
      </w:r>
    </w:p>
    <w:p>
      <w:pPr>
        <w:spacing w:line="240" w:lineRule="auto"/>
        <w:jc w:val="both"/>
        <w:rPr>
          <w:rFonts w:hint="default" w:asciiTheme="minorAscii" w:hAnsiTheme="minorAscii" w:cstheme="minorHAnsi"/>
          <w:b/>
          <w:sz w:val="24"/>
          <w:szCs w:val="24"/>
        </w:rPr>
      </w:pPr>
      <w:r>
        <w:rPr>
          <w:rFonts w:hint="default" w:asciiTheme="minorAscii" w:hAnsiTheme="minorAscii" w:cstheme="minorHAnsi"/>
          <w:b/>
          <w:sz w:val="24"/>
          <w:szCs w:val="24"/>
        </w:rPr>
        <w:t>Key: 5|50 = 550</w:t>
      </w:r>
    </w:p>
    <w:p>
      <w:pPr>
        <w:spacing w:line="240" w:lineRule="auto"/>
        <w:jc w:val="both"/>
        <w:rPr>
          <w:rFonts w:hint="default" w:asciiTheme="minorAscii" w:hAnsiTheme="minorAscii" w:cstheme="minorHAnsi"/>
          <w:sz w:val="24"/>
          <w:szCs w:val="24"/>
        </w:rPr>
      </w:pPr>
    </w:p>
    <w:p>
      <w:pPr>
        <w:spacing w:line="240" w:lineRule="auto"/>
        <w:jc w:val="both"/>
        <w:rPr>
          <w:rFonts w:hint="default" w:asciiTheme="minorAscii" w:hAnsiTheme="minorAscii" w:cstheme="minorHAnsi"/>
          <w:sz w:val="24"/>
          <w:szCs w:val="24"/>
        </w:rPr>
      </w:pPr>
    </w:p>
    <w:tbl>
      <w:tblPr>
        <w:tblStyle w:val="3"/>
        <w:tblW w:w="456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0"/>
        <w:gridCol w:w="356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1000" w:type="dxa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hint="default" w:eastAsia="Times New Roman" w:cs="Calibri" w:asciiTheme="minorAscii" w:hAnsiTheme="minorAscii"/>
                <w:color w:val="000000"/>
              </w:rPr>
            </w:pPr>
            <w:r>
              <w:rPr>
                <w:rFonts w:hint="default" w:eastAsia="Times New Roman" w:cs="Calibri" w:asciiTheme="minorAscii" w:hAnsiTheme="minorAscii"/>
                <w:color w:val="000000"/>
              </w:rPr>
              <w:t>Stem</w:t>
            </w:r>
          </w:p>
        </w:tc>
        <w:tc>
          <w:tcPr>
            <w:tcW w:w="356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hint="default" w:eastAsia="Times New Roman" w:cs="Calibri" w:asciiTheme="minorAscii" w:hAnsiTheme="minorAscii"/>
                <w:color w:val="000000"/>
              </w:rPr>
            </w:pPr>
            <w:r>
              <w:rPr>
                <w:rFonts w:hint="default" w:eastAsia="Times New Roman" w:cs="Calibri" w:asciiTheme="minorAscii" w:hAnsiTheme="minorAscii"/>
                <w:color w:val="000000"/>
              </w:rPr>
              <w:t>Leaf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1000" w:type="dxa"/>
            <w:tcBorders>
              <w:top w:val="nil"/>
              <w:left w:val="nil"/>
              <w:bottom w:val="nil"/>
              <w:right w:val="single" w:color="auto" w:sz="12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hint="default" w:eastAsia="Times New Roman" w:cs="Calibri" w:asciiTheme="minorAscii" w:hAnsiTheme="minorAscii"/>
                <w:color w:val="000000"/>
              </w:rPr>
            </w:pPr>
            <w:r>
              <w:rPr>
                <w:rFonts w:hint="default" w:eastAsia="Times New Roman" w:cs="Calibri" w:asciiTheme="minorAscii" w:hAnsiTheme="minorAscii"/>
                <w:color w:val="000000"/>
              </w:rPr>
              <w:t>0</w:t>
            </w:r>
          </w:p>
        </w:tc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hint="default" w:eastAsia="Times New Roman" w:cs="Calibri" w:asciiTheme="minorAscii" w:hAnsiTheme="minorAscii"/>
                <w:color w:val="000000"/>
              </w:rPr>
            </w:pPr>
            <w:r>
              <w:rPr>
                <w:rFonts w:hint="default" w:eastAsia="Times New Roman" w:cs="Calibri" w:asciiTheme="minorAscii" w:hAnsiTheme="minorAscii"/>
                <w:color w:val="000000"/>
              </w:rPr>
              <w:t>50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1000" w:type="dxa"/>
            <w:tcBorders>
              <w:top w:val="nil"/>
              <w:left w:val="nil"/>
              <w:bottom w:val="nil"/>
              <w:right w:val="single" w:color="auto" w:sz="12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hint="default" w:eastAsia="Times New Roman" w:cs="Calibri" w:asciiTheme="minorAscii" w:hAnsiTheme="minorAscii"/>
                <w:color w:val="000000"/>
              </w:rPr>
            </w:pPr>
            <w:r>
              <w:rPr>
                <w:rFonts w:hint="default" w:eastAsia="Times New Roman" w:cs="Calibri" w:asciiTheme="minorAscii" w:hAnsiTheme="minorAscii"/>
                <w:color w:val="000000"/>
              </w:rPr>
              <w:t>1</w:t>
            </w:r>
          </w:p>
        </w:tc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hint="default" w:eastAsia="Times New Roman" w:cs="Calibri" w:asciiTheme="minorAscii" w:hAnsiTheme="minorAscii"/>
                <w:color w:val="000000"/>
              </w:rPr>
            </w:pPr>
            <w:r>
              <w:rPr>
                <w:rFonts w:hint="default" w:eastAsia="Times New Roman" w:cs="Calibri" w:asciiTheme="minorAscii" w:hAnsiTheme="minorAscii"/>
                <w:color w:val="000000"/>
              </w:rPr>
              <w:t>58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1000" w:type="dxa"/>
            <w:tcBorders>
              <w:top w:val="nil"/>
              <w:left w:val="nil"/>
              <w:bottom w:val="nil"/>
              <w:right w:val="single" w:color="auto" w:sz="12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hint="default" w:eastAsia="Times New Roman" w:cs="Calibri" w:asciiTheme="minorAscii" w:hAnsiTheme="minorAscii"/>
                <w:color w:val="000000"/>
              </w:rPr>
            </w:pPr>
            <w:r>
              <w:rPr>
                <w:rFonts w:hint="default" w:eastAsia="Times New Roman" w:cs="Calibri" w:asciiTheme="minorAscii" w:hAnsiTheme="minorAscii"/>
                <w:color w:val="000000"/>
              </w:rPr>
              <w:t>2</w:t>
            </w:r>
          </w:p>
        </w:tc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hint="default" w:eastAsia="Times New Roman" w:cs="Calibri" w:asciiTheme="minorAscii" w:hAnsiTheme="minorAscii"/>
                <w:color w:val="000000"/>
              </w:rPr>
            </w:pPr>
            <w:r>
              <w:rPr>
                <w:rFonts w:hint="default" w:eastAsia="Times New Roman" w:cs="Calibri" w:asciiTheme="minorAscii" w:hAnsiTheme="minorAscii"/>
                <w:color w:val="000000"/>
              </w:rPr>
              <w:t>10 20 45 65 68 70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1000" w:type="dxa"/>
            <w:tcBorders>
              <w:top w:val="nil"/>
              <w:left w:val="nil"/>
              <w:bottom w:val="nil"/>
              <w:right w:val="single" w:color="auto" w:sz="12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hint="default" w:eastAsia="Times New Roman" w:cs="Calibri" w:asciiTheme="minorAscii" w:hAnsiTheme="minorAscii"/>
                <w:color w:val="000000"/>
              </w:rPr>
            </w:pPr>
            <w:r>
              <w:rPr>
                <w:rFonts w:hint="default" w:eastAsia="Times New Roman" w:cs="Calibri" w:asciiTheme="minorAscii" w:hAnsiTheme="minorAscii"/>
                <w:color w:val="000000"/>
              </w:rPr>
              <w:t>3</w:t>
            </w:r>
          </w:p>
        </w:tc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hint="default" w:eastAsia="Times New Roman" w:cs="Calibri" w:asciiTheme="minorAscii" w:hAnsiTheme="minorAscii"/>
                <w:color w:val="000000"/>
              </w:rPr>
            </w:pPr>
            <w:r>
              <w:rPr>
                <w:rFonts w:hint="default" w:eastAsia="Times New Roman" w:cs="Calibri" w:asciiTheme="minorAscii" w:hAnsiTheme="minorAscii"/>
                <w:color w:val="000000"/>
              </w:rPr>
              <w:t>20 45 68 90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1000" w:type="dxa"/>
            <w:tcBorders>
              <w:top w:val="nil"/>
              <w:left w:val="nil"/>
              <w:bottom w:val="nil"/>
              <w:right w:val="single" w:color="auto" w:sz="12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hint="default" w:eastAsia="Times New Roman" w:cs="Calibri" w:asciiTheme="minorAscii" w:hAnsiTheme="minorAscii"/>
                <w:color w:val="000000"/>
              </w:rPr>
            </w:pPr>
            <w:r>
              <w:rPr>
                <w:rFonts w:hint="default" w:eastAsia="Times New Roman" w:cs="Calibri" w:asciiTheme="minorAscii" w:hAnsiTheme="minorAscii"/>
                <w:color w:val="000000"/>
              </w:rPr>
              <w:t>4</w:t>
            </w:r>
          </w:p>
        </w:tc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hint="default" w:eastAsia="Times New Roman" w:cs="Calibri" w:asciiTheme="minorAscii" w:hAnsiTheme="minorAscii"/>
                <w:color w:val="000000"/>
              </w:rPr>
            </w:pPr>
            <w:r>
              <w:rPr>
                <w:rFonts w:hint="default" w:eastAsia="Times New Roman" w:cs="Calibri" w:asciiTheme="minorAscii" w:hAnsiTheme="minorAscii"/>
                <w:color w:val="000000"/>
              </w:rPr>
              <w:t xml:space="preserve">30 38 57 60 75 78 90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1000" w:type="dxa"/>
            <w:tcBorders>
              <w:top w:val="nil"/>
              <w:left w:val="nil"/>
              <w:bottom w:val="nil"/>
              <w:right w:val="single" w:color="auto" w:sz="12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hint="default" w:eastAsia="Times New Roman" w:cs="Calibri" w:asciiTheme="minorAscii" w:hAnsiTheme="minorAscii"/>
                <w:color w:val="000000"/>
              </w:rPr>
            </w:pPr>
            <w:r>
              <w:rPr>
                <w:rFonts w:hint="default" w:eastAsia="Times New Roman" w:cs="Calibri" w:asciiTheme="minorAscii" w:hAnsiTheme="minorAscii"/>
                <w:color w:val="000000"/>
              </w:rPr>
              <w:t>5</w:t>
            </w:r>
          </w:p>
        </w:tc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hint="default" w:eastAsia="Times New Roman" w:cs="Calibri" w:asciiTheme="minorAscii" w:hAnsiTheme="minorAscii"/>
                <w:color w:val="000000"/>
              </w:rPr>
            </w:pPr>
            <w:r>
              <w:rPr>
                <w:rFonts w:hint="default" w:eastAsia="Times New Roman" w:cs="Calibri" w:asciiTheme="minorAscii" w:hAnsiTheme="minorAscii"/>
                <w:color w:val="000000"/>
              </w:rPr>
              <w:t xml:space="preserve">05 28 30 38 40 60 65 70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1000" w:type="dxa"/>
            <w:tcBorders>
              <w:top w:val="nil"/>
              <w:left w:val="nil"/>
              <w:bottom w:val="nil"/>
              <w:right w:val="single" w:color="auto" w:sz="12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hint="default" w:eastAsia="Times New Roman" w:cs="Calibri" w:asciiTheme="minorAscii" w:hAnsiTheme="minorAscii"/>
                <w:color w:val="000000"/>
              </w:rPr>
            </w:pPr>
            <w:r>
              <w:rPr>
                <w:rFonts w:hint="default" w:eastAsia="Times New Roman" w:cs="Calibri" w:asciiTheme="minorAscii" w:hAnsiTheme="minorAscii"/>
                <w:color w:val="000000"/>
              </w:rPr>
              <w:t>6</w:t>
            </w:r>
          </w:p>
        </w:tc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hint="default" w:eastAsia="Times New Roman" w:cs="Calibri" w:asciiTheme="minorAscii" w:hAnsiTheme="minorAscii"/>
                <w:color w:val="000000"/>
              </w:rPr>
            </w:pPr>
            <w:r>
              <w:rPr>
                <w:rFonts w:hint="default" w:eastAsia="Times New Roman" w:cs="Calibri" w:asciiTheme="minorAscii" w:hAnsiTheme="minorAscii"/>
                <w:color w:val="000000"/>
              </w:rPr>
              <w:t xml:space="preserve">17 35 38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1000" w:type="dxa"/>
            <w:tcBorders>
              <w:top w:val="nil"/>
              <w:left w:val="nil"/>
              <w:bottom w:val="nil"/>
              <w:right w:val="single" w:color="auto" w:sz="12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hint="default" w:eastAsia="Times New Roman" w:cs="Calibri" w:asciiTheme="minorAscii" w:hAnsiTheme="minorAscii"/>
                <w:color w:val="000000"/>
              </w:rPr>
            </w:pPr>
            <w:r>
              <w:rPr>
                <w:rFonts w:hint="default" w:eastAsia="Times New Roman" w:cs="Calibri" w:asciiTheme="minorAscii" w:hAnsiTheme="minorAscii"/>
                <w:color w:val="000000"/>
              </w:rPr>
              <w:t>7</w:t>
            </w:r>
          </w:p>
        </w:tc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hint="default" w:eastAsia="Times New Roman" w:cs="Calibri" w:asciiTheme="minorAscii" w:hAnsiTheme="minorAscii"/>
                <w:color w:val="000000"/>
              </w:rPr>
            </w:pPr>
            <w:r>
              <w:rPr>
                <w:rFonts w:hint="default" w:eastAsia="Times New Roman" w:cs="Calibri" w:asciiTheme="minorAscii" w:hAnsiTheme="minorAscii"/>
                <w:color w:val="000000"/>
              </w:rPr>
              <w:t xml:space="preserve">02 05 06 20 21 </w:t>
            </w:r>
          </w:p>
        </w:tc>
      </w:tr>
    </w:tbl>
    <w:p>
      <w:pPr>
        <w:spacing w:line="240" w:lineRule="auto"/>
        <w:jc w:val="both"/>
        <w:rPr>
          <w:rFonts w:hint="default" w:asciiTheme="minorAscii" w:hAnsiTheme="minorAscii" w:cstheme="minorHAnsi"/>
          <w:sz w:val="24"/>
          <w:szCs w:val="24"/>
        </w:rPr>
      </w:pPr>
      <w:r>
        <w:rPr>
          <w:rFonts w:hint="default" w:asciiTheme="minorAscii" w:hAnsiTheme="minorAscii" w:cstheme="minorHAnsi"/>
          <w:sz w:val="24"/>
          <w:szCs w:val="24"/>
        </w:rPr>
        <w:br w:type="textWrapping"/>
      </w:r>
    </w:p>
    <w:p>
      <w:pPr>
        <w:spacing w:line="240" w:lineRule="auto"/>
        <w:jc w:val="both"/>
        <w:rPr>
          <w:rFonts w:hint="default" w:asciiTheme="minorAscii" w:hAnsiTheme="minorAscii" w:cstheme="minorHAnsi"/>
          <w:sz w:val="24"/>
          <w:szCs w:val="24"/>
        </w:rPr>
      </w:pPr>
      <w:r>
        <w:rPr>
          <w:rFonts w:hint="default" w:asciiTheme="minorAscii" w:hAnsiTheme="minorAscii" w:cstheme="minorHAnsi"/>
          <w:sz w:val="24"/>
          <w:szCs w:val="24"/>
        </w:rPr>
        <w:br w:type="textWrapping"/>
      </w:r>
      <w:r>
        <w:rPr>
          <w:rFonts w:hint="default" w:asciiTheme="minorAscii" w:hAnsiTheme="minorAscii" w:cstheme="minorHAnsi"/>
          <w:sz w:val="24"/>
          <w:szCs w:val="24"/>
        </w:rPr>
        <w:t>7.  The following table gives the percentage of 12</w:t>
      </w:r>
      <w:r>
        <w:rPr>
          <w:rFonts w:hint="default" w:asciiTheme="minorAscii" w:hAnsiTheme="minorAscii" w:cstheme="minorHAnsi"/>
          <w:sz w:val="24"/>
          <w:szCs w:val="24"/>
          <w:vertAlign w:val="superscript"/>
        </w:rPr>
        <w:t>th</w:t>
      </w:r>
      <w:r>
        <w:rPr>
          <w:rFonts w:hint="default" w:asciiTheme="minorAscii" w:hAnsiTheme="minorAscii" w:cstheme="minorHAnsi"/>
          <w:sz w:val="24"/>
          <w:szCs w:val="24"/>
        </w:rPr>
        <w:t>-graders who smoke from 1975 to 2004:</w:t>
      </w:r>
    </w:p>
    <w:p>
      <w:pPr>
        <w:spacing w:line="240" w:lineRule="auto"/>
        <w:jc w:val="both"/>
        <w:rPr>
          <w:rFonts w:hint="default" w:asciiTheme="minorAscii" w:hAnsiTheme="minorAscii" w:cstheme="minorHAnsi"/>
          <w:sz w:val="24"/>
          <w:szCs w:val="24"/>
        </w:rPr>
      </w:pPr>
      <w:r>
        <w:rPr>
          <w:rFonts w:hint="default" w:asciiTheme="minorAscii" w:hAnsiTheme="minorAscii" w:cstheme="minorHAnsi"/>
          <w:sz w:val="24"/>
          <w:szCs w:val="24"/>
        </w:rPr>
        <w:br w:type="textWrapping"/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6"/>
        <w:gridCol w:w="1476"/>
        <w:gridCol w:w="1476"/>
        <w:gridCol w:w="1476"/>
        <w:gridCol w:w="1476"/>
        <w:gridCol w:w="14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6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b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b/>
                <w:sz w:val="24"/>
                <w:szCs w:val="24"/>
              </w:rPr>
              <w:t>Year</w:t>
            </w:r>
          </w:p>
        </w:tc>
        <w:tc>
          <w:tcPr>
            <w:tcW w:w="1476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b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b/>
                <w:sz w:val="24"/>
                <w:szCs w:val="24"/>
              </w:rPr>
              <w:t>Percent</w:t>
            </w:r>
          </w:p>
        </w:tc>
        <w:tc>
          <w:tcPr>
            <w:tcW w:w="1476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b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b/>
                <w:sz w:val="24"/>
                <w:szCs w:val="24"/>
              </w:rPr>
              <w:t>Year</w:t>
            </w:r>
          </w:p>
        </w:tc>
        <w:tc>
          <w:tcPr>
            <w:tcW w:w="1476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b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b/>
                <w:sz w:val="24"/>
                <w:szCs w:val="24"/>
              </w:rPr>
              <w:t>Percent</w:t>
            </w:r>
          </w:p>
        </w:tc>
        <w:tc>
          <w:tcPr>
            <w:tcW w:w="1476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b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b/>
                <w:sz w:val="24"/>
                <w:szCs w:val="24"/>
              </w:rPr>
              <w:t>Year</w:t>
            </w:r>
          </w:p>
        </w:tc>
        <w:tc>
          <w:tcPr>
            <w:tcW w:w="1476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b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b/>
                <w:sz w:val="24"/>
                <w:szCs w:val="24"/>
              </w:rPr>
              <w:t>Percent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6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1975</w:t>
            </w:r>
          </w:p>
        </w:tc>
        <w:tc>
          <w:tcPr>
            <w:tcW w:w="1476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36.7</w:t>
            </w:r>
          </w:p>
        </w:tc>
        <w:tc>
          <w:tcPr>
            <w:tcW w:w="1476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1985</w:t>
            </w:r>
          </w:p>
        </w:tc>
        <w:tc>
          <w:tcPr>
            <w:tcW w:w="1476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30.1</w:t>
            </w:r>
          </w:p>
        </w:tc>
        <w:tc>
          <w:tcPr>
            <w:tcW w:w="1476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1995</w:t>
            </w:r>
          </w:p>
        </w:tc>
        <w:tc>
          <w:tcPr>
            <w:tcW w:w="1476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33.5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6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1976</w:t>
            </w:r>
          </w:p>
        </w:tc>
        <w:tc>
          <w:tcPr>
            <w:tcW w:w="1476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38.8</w:t>
            </w:r>
          </w:p>
        </w:tc>
        <w:tc>
          <w:tcPr>
            <w:tcW w:w="1476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1986</w:t>
            </w:r>
          </w:p>
        </w:tc>
        <w:tc>
          <w:tcPr>
            <w:tcW w:w="1476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29.6</w:t>
            </w:r>
          </w:p>
        </w:tc>
        <w:tc>
          <w:tcPr>
            <w:tcW w:w="1476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1996</w:t>
            </w:r>
          </w:p>
        </w:tc>
        <w:tc>
          <w:tcPr>
            <w:tcW w:w="1476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34.0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6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1977</w:t>
            </w:r>
          </w:p>
        </w:tc>
        <w:tc>
          <w:tcPr>
            <w:tcW w:w="1476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38.4</w:t>
            </w:r>
          </w:p>
        </w:tc>
        <w:tc>
          <w:tcPr>
            <w:tcW w:w="1476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1987</w:t>
            </w:r>
          </w:p>
        </w:tc>
        <w:tc>
          <w:tcPr>
            <w:tcW w:w="1476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29.4</w:t>
            </w:r>
          </w:p>
        </w:tc>
        <w:tc>
          <w:tcPr>
            <w:tcW w:w="1476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1997</w:t>
            </w:r>
          </w:p>
        </w:tc>
        <w:tc>
          <w:tcPr>
            <w:tcW w:w="1476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36.5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6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1978</w:t>
            </w:r>
          </w:p>
        </w:tc>
        <w:tc>
          <w:tcPr>
            <w:tcW w:w="1476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36.7</w:t>
            </w:r>
          </w:p>
        </w:tc>
        <w:tc>
          <w:tcPr>
            <w:tcW w:w="1476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1988</w:t>
            </w:r>
          </w:p>
        </w:tc>
        <w:tc>
          <w:tcPr>
            <w:tcW w:w="1476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28.7</w:t>
            </w:r>
          </w:p>
        </w:tc>
        <w:tc>
          <w:tcPr>
            <w:tcW w:w="1476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1998</w:t>
            </w:r>
          </w:p>
        </w:tc>
        <w:tc>
          <w:tcPr>
            <w:tcW w:w="1476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35.1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6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1979</w:t>
            </w:r>
          </w:p>
        </w:tc>
        <w:tc>
          <w:tcPr>
            <w:tcW w:w="1476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34.4</w:t>
            </w:r>
          </w:p>
        </w:tc>
        <w:tc>
          <w:tcPr>
            <w:tcW w:w="1476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1989</w:t>
            </w:r>
          </w:p>
        </w:tc>
        <w:tc>
          <w:tcPr>
            <w:tcW w:w="1476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28.6</w:t>
            </w:r>
          </w:p>
        </w:tc>
        <w:tc>
          <w:tcPr>
            <w:tcW w:w="1476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1999</w:t>
            </w:r>
          </w:p>
        </w:tc>
        <w:tc>
          <w:tcPr>
            <w:tcW w:w="1476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34.6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6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1980</w:t>
            </w:r>
          </w:p>
        </w:tc>
        <w:tc>
          <w:tcPr>
            <w:tcW w:w="1476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30.5</w:t>
            </w:r>
          </w:p>
        </w:tc>
        <w:tc>
          <w:tcPr>
            <w:tcW w:w="1476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1990</w:t>
            </w:r>
          </w:p>
        </w:tc>
        <w:tc>
          <w:tcPr>
            <w:tcW w:w="1476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29.4</w:t>
            </w:r>
          </w:p>
        </w:tc>
        <w:tc>
          <w:tcPr>
            <w:tcW w:w="1476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2000</w:t>
            </w:r>
          </w:p>
        </w:tc>
        <w:tc>
          <w:tcPr>
            <w:tcW w:w="1476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31.4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6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1981</w:t>
            </w:r>
          </w:p>
        </w:tc>
        <w:tc>
          <w:tcPr>
            <w:tcW w:w="1476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29.4</w:t>
            </w:r>
          </w:p>
        </w:tc>
        <w:tc>
          <w:tcPr>
            <w:tcW w:w="1476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1991</w:t>
            </w:r>
          </w:p>
        </w:tc>
        <w:tc>
          <w:tcPr>
            <w:tcW w:w="1476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28.3</w:t>
            </w:r>
          </w:p>
        </w:tc>
        <w:tc>
          <w:tcPr>
            <w:tcW w:w="1476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2001</w:t>
            </w:r>
          </w:p>
        </w:tc>
        <w:tc>
          <w:tcPr>
            <w:tcW w:w="1476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29.5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6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1982</w:t>
            </w:r>
          </w:p>
        </w:tc>
        <w:tc>
          <w:tcPr>
            <w:tcW w:w="1476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30.0</w:t>
            </w:r>
          </w:p>
        </w:tc>
        <w:tc>
          <w:tcPr>
            <w:tcW w:w="1476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1992</w:t>
            </w:r>
          </w:p>
        </w:tc>
        <w:tc>
          <w:tcPr>
            <w:tcW w:w="1476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27.8</w:t>
            </w:r>
          </w:p>
        </w:tc>
        <w:tc>
          <w:tcPr>
            <w:tcW w:w="1476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2002</w:t>
            </w:r>
          </w:p>
        </w:tc>
        <w:tc>
          <w:tcPr>
            <w:tcW w:w="1476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26.7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6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1983</w:t>
            </w:r>
          </w:p>
        </w:tc>
        <w:tc>
          <w:tcPr>
            <w:tcW w:w="1476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30.3</w:t>
            </w:r>
          </w:p>
        </w:tc>
        <w:tc>
          <w:tcPr>
            <w:tcW w:w="1476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1993</w:t>
            </w:r>
          </w:p>
        </w:tc>
        <w:tc>
          <w:tcPr>
            <w:tcW w:w="1476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29.9</w:t>
            </w:r>
          </w:p>
        </w:tc>
        <w:tc>
          <w:tcPr>
            <w:tcW w:w="1476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2003</w:t>
            </w:r>
          </w:p>
        </w:tc>
        <w:tc>
          <w:tcPr>
            <w:tcW w:w="1476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24.4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6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1984</w:t>
            </w:r>
          </w:p>
        </w:tc>
        <w:tc>
          <w:tcPr>
            <w:tcW w:w="1476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29.3</w:t>
            </w:r>
          </w:p>
        </w:tc>
        <w:tc>
          <w:tcPr>
            <w:tcW w:w="1476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1994</w:t>
            </w:r>
          </w:p>
        </w:tc>
        <w:tc>
          <w:tcPr>
            <w:tcW w:w="1476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31.2</w:t>
            </w:r>
          </w:p>
        </w:tc>
        <w:tc>
          <w:tcPr>
            <w:tcW w:w="1476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2004</w:t>
            </w:r>
          </w:p>
        </w:tc>
        <w:tc>
          <w:tcPr>
            <w:tcW w:w="1476" w:type="dxa"/>
          </w:tcPr>
          <w:p>
            <w:pPr>
              <w:spacing w:line="240" w:lineRule="auto"/>
              <w:jc w:val="center"/>
              <w:rPr>
                <w:rFonts w:hint="default" w:asciiTheme="minorAscii" w:hAnsiTheme="minorAscii" w:cstheme="minorHAnsi"/>
                <w:sz w:val="24"/>
                <w:szCs w:val="24"/>
              </w:rPr>
            </w:pPr>
            <w:r>
              <w:rPr>
                <w:rFonts w:hint="default" w:asciiTheme="minorAscii" w:hAnsiTheme="minorAscii" w:cstheme="minorHAnsi"/>
                <w:sz w:val="24"/>
                <w:szCs w:val="24"/>
              </w:rPr>
              <w:t>25.0</w:t>
            </w:r>
          </w:p>
        </w:tc>
      </w:tr>
    </w:tbl>
    <w:p>
      <w:pPr>
        <w:spacing w:line="240" w:lineRule="auto"/>
        <w:jc w:val="both"/>
        <w:rPr>
          <w:rFonts w:hint="default" w:asciiTheme="minorAscii" w:hAnsiTheme="minorAscii" w:cstheme="minorHAnsi"/>
          <w:sz w:val="24"/>
          <w:szCs w:val="24"/>
        </w:rPr>
      </w:pPr>
    </w:p>
    <w:p>
      <w:pPr>
        <w:spacing w:line="240" w:lineRule="auto"/>
        <w:jc w:val="both"/>
        <w:rPr>
          <w:rFonts w:hint="default" w:asciiTheme="minorAscii" w:hAnsiTheme="minorAscii" w:cstheme="minorHAnsi"/>
          <w:sz w:val="24"/>
          <w:szCs w:val="24"/>
        </w:rPr>
      </w:pPr>
    </w:p>
    <w:p>
      <w:pPr>
        <w:spacing w:line="240" w:lineRule="auto"/>
        <w:jc w:val="both"/>
        <w:rPr>
          <w:rFonts w:hint="default" w:asciiTheme="minorAscii" w:hAnsiTheme="minorAscii" w:cstheme="minorHAnsi"/>
          <w:sz w:val="24"/>
          <w:szCs w:val="24"/>
        </w:rPr>
      </w:pPr>
    </w:p>
    <w:p>
      <w:pPr>
        <w:spacing w:line="240" w:lineRule="auto"/>
        <w:jc w:val="both"/>
        <w:rPr>
          <w:rFonts w:hint="default" w:asciiTheme="minorAscii" w:hAnsiTheme="minorAscii" w:cstheme="minorHAnsi"/>
          <w:sz w:val="24"/>
          <w:szCs w:val="24"/>
        </w:rPr>
      </w:pPr>
    </w:p>
    <w:p>
      <w:pPr>
        <w:spacing w:line="240" w:lineRule="auto"/>
        <w:jc w:val="both"/>
        <w:rPr>
          <w:rFonts w:hint="default" w:asciiTheme="minorAscii" w:hAnsiTheme="minorAscii" w:cstheme="minorHAnsi"/>
          <w:sz w:val="24"/>
          <w:szCs w:val="24"/>
        </w:rPr>
      </w:pPr>
    </w:p>
    <w:p>
      <w:pPr>
        <w:spacing w:line="240" w:lineRule="auto"/>
        <w:jc w:val="both"/>
        <w:rPr>
          <w:rFonts w:hint="default" w:asciiTheme="minorAscii" w:hAnsiTheme="minorAscii" w:cstheme="minorHAnsi"/>
          <w:sz w:val="24"/>
          <w:szCs w:val="24"/>
        </w:rPr>
      </w:pPr>
    </w:p>
    <w:p>
      <w:pPr>
        <w:spacing w:line="240" w:lineRule="auto"/>
        <w:jc w:val="both"/>
        <w:rPr>
          <w:rFonts w:hint="default" w:asciiTheme="minorAscii" w:hAnsiTheme="minorAscii" w:cstheme="minorHAnsi"/>
          <w:sz w:val="24"/>
          <w:szCs w:val="24"/>
        </w:rPr>
      </w:pPr>
      <w:r>
        <w:rPr>
          <w:rFonts w:hint="default" w:asciiTheme="minorAscii" w:hAnsiTheme="minorAscii" w:cstheme="minorHAnsi"/>
          <w:sz w:val="24"/>
          <w:szCs w:val="24"/>
        </w:rPr>
        <w:br w:type="textWrapping"/>
      </w:r>
      <w:r>
        <w:rPr>
          <w:rFonts w:hint="default" w:asciiTheme="minorAscii" w:hAnsiTheme="minorAscii" w:cstheme="minorHAnsi"/>
          <w:sz w:val="24"/>
          <w:szCs w:val="24"/>
        </w:rPr>
        <w:t>a.  Plot the Percentage of smokers as a time series</w:t>
      </w:r>
    </w:p>
    <w:p>
      <w:pPr>
        <w:spacing w:line="240" w:lineRule="auto"/>
        <w:jc w:val="both"/>
        <w:rPr>
          <w:rFonts w:hint="default" w:asciiTheme="minorAscii" w:hAnsiTheme="minorAscii" w:cstheme="minorHAnsi"/>
          <w:sz w:val="24"/>
          <w:szCs w:val="24"/>
        </w:rPr>
      </w:pPr>
      <w:r>
        <w:rPr>
          <w:rFonts w:hint="default" w:asciiTheme="minorAscii" w:hAnsiTheme="minorAscii"/>
        </w:rPr>
        <w:drawing>
          <wp:inline distT="0" distB="0" distL="0" distR="0">
            <wp:extent cx="5135880" cy="2844165"/>
            <wp:effectExtent l="0" t="0" r="7620" b="13335"/>
            <wp:docPr id="7" name="Chart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>
      <w:pPr>
        <w:spacing w:line="240" w:lineRule="auto"/>
        <w:jc w:val="both"/>
        <w:rPr>
          <w:rFonts w:hint="default" w:asciiTheme="minorAscii" w:hAnsiTheme="minorAscii" w:cstheme="minorHAnsi"/>
          <w:sz w:val="24"/>
          <w:szCs w:val="24"/>
        </w:rPr>
      </w:pPr>
      <w:r>
        <w:rPr>
          <w:rFonts w:hint="default" w:asciiTheme="minorAscii" w:hAnsiTheme="minorAscii" w:cstheme="minorHAnsi"/>
          <w:sz w:val="24"/>
          <w:szCs w:val="24"/>
        </w:rPr>
        <w:t>b.  Does the data indicate a trend?</w:t>
      </w:r>
    </w:p>
    <w:p>
      <w:pPr>
        <w:spacing w:line="240" w:lineRule="auto"/>
        <w:jc w:val="both"/>
        <w:rPr>
          <w:rFonts w:hint="default" w:asciiTheme="minorAscii" w:hAnsiTheme="minorAscii" w:cstheme="minorHAnsi"/>
          <w:b/>
          <w:sz w:val="24"/>
          <w:szCs w:val="24"/>
        </w:rPr>
      </w:pPr>
      <w:r>
        <w:rPr>
          <w:rFonts w:hint="default" w:asciiTheme="minorAscii" w:hAnsiTheme="minorAscii" w:cstheme="minorHAnsi"/>
          <w:b/>
          <w:sz w:val="24"/>
          <w:szCs w:val="24"/>
        </w:rPr>
        <w:t>downward until 1992, then up to 1997, then down again</w:t>
      </w:r>
    </w:p>
    <w:p>
      <w:pPr>
        <w:spacing w:line="240" w:lineRule="auto"/>
        <w:jc w:val="both"/>
        <w:rPr>
          <w:rFonts w:hint="default" w:asciiTheme="minorAscii" w:hAnsiTheme="minorAscii" w:cstheme="minorHAnsi"/>
          <w:sz w:val="24"/>
          <w:szCs w:val="24"/>
        </w:rPr>
      </w:pPr>
    </w:p>
    <w:p>
      <w:pPr>
        <w:spacing w:line="240" w:lineRule="auto"/>
        <w:jc w:val="both"/>
        <w:rPr>
          <w:rFonts w:hint="default" w:asciiTheme="minorAscii" w:hAnsiTheme="minorAscii" w:cstheme="minorHAnsi"/>
          <w:sz w:val="24"/>
          <w:szCs w:val="24"/>
        </w:rPr>
      </w:pPr>
    </w:p>
    <w:p>
      <w:pPr>
        <w:spacing w:line="240" w:lineRule="auto"/>
        <w:jc w:val="both"/>
        <w:rPr>
          <w:rFonts w:hint="default" w:asciiTheme="minorAscii" w:hAnsiTheme="minorAscii" w:cstheme="minorHAnsi"/>
          <w:b/>
          <w:sz w:val="24"/>
          <w:szCs w:val="24"/>
        </w:rPr>
      </w:pPr>
      <w:r>
        <w:rPr>
          <w:rFonts w:hint="default" w:asciiTheme="minorAscii" w:hAnsiTheme="minorAscii" w:cstheme="minorHAnsi"/>
          <w:b/>
          <w:sz w:val="24"/>
          <w:szCs w:val="24"/>
        </w:rPr>
        <w:t>Selected Answers:</w:t>
      </w:r>
    </w:p>
    <w:p>
      <w:pPr>
        <w:spacing w:line="240" w:lineRule="auto"/>
        <w:jc w:val="both"/>
        <w:rPr>
          <w:rFonts w:hint="default" w:asciiTheme="minorAscii" w:hAnsiTheme="minorAscii" w:cstheme="minorHAnsi"/>
          <w:sz w:val="24"/>
          <w:szCs w:val="24"/>
        </w:rPr>
      </w:pPr>
      <w:r>
        <w:rPr>
          <w:rFonts w:hint="default" w:asciiTheme="minorAscii" w:hAnsiTheme="minorAscii" w:cstheme="minorHAnsi"/>
          <w:sz w:val="24"/>
          <w:szCs w:val="24"/>
        </w:rPr>
        <w:t>1c – 26.7%     1d – 73.4%      2c --- 52%</w:t>
      </w:r>
    </w:p>
    <w:p>
      <w:pPr>
        <w:spacing w:line="240" w:lineRule="auto"/>
        <w:jc w:val="both"/>
        <w:rPr>
          <w:rFonts w:hint="default" w:asciiTheme="minorAscii" w:hAnsiTheme="minorAscii" w:cstheme="minorHAnsi"/>
          <w:sz w:val="24"/>
          <w:szCs w:val="24"/>
        </w:rPr>
      </w:pPr>
      <w:r>
        <w:rPr>
          <w:rFonts w:hint="default" w:asciiTheme="minorAscii" w:hAnsiTheme="minorAscii" w:cstheme="minorHAnsi"/>
          <w:sz w:val="24"/>
          <w:szCs w:val="24"/>
        </w:rPr>
        <w:t xml:space="preserve">3d – 62%      7b – </w:t>
      </w:r>
    </w:p>
    <w:p>
      <w:pPr>
        <w:spacing w:line="240" w:lineRule="auto"/>
        <w:rPr>
          <w:rFonts w:hint="default" w:asciiTheme="minorAscii" w:hAnsiTheme="minorAscii" w:cstheme="minorHAnsi"/>
          <w:sz w:val="24"/>
          <w:szCs w:val="24"/>
        </w:rPr>
      </w:pPr>
      <w:r>
        <w:rPr>
          <w:rFonts w:hint="default" w:asciiTheme="minorAscii" w:hAnsiTheme="minorAscii" w:cstheme="minorHAnsi"/>
          <w:sz w:val="24"/>
          <w:szCs w:val="24"/>
        </w:rPr>
        <w:t xml:space="preserve"> </w:t>
      </w:r>
    </w:p>
    <w:p>
      <w:pPr>
        <w:spacing w:line="240" w:lineRule="auto"/>
        <w:rPr>
          <w:rFonts w:hint="default" w:asciiTheme="minorAscii" w:hAnsiTheme="minorAscii" w:cstheme="minorHAnsi"/>
          <w:sz w:val="24"/>
          <w:szCs w:val="24"/>
        </w:rPr>
      </w:pPr>
    </w:p>
    <w:p>
      <w:pPr>
        <w:spacing w:line="240" w:lineRule="auto"/>
        <w:rPr>
          <w:rFonts w:hint="default" w:asciiTheme="minorAscii" w:hAnsiTheme="minorAscii" w:cstheme="minorHAnsi"/>
          <w:sz w:val="24"/>
          <w:szCs w:val="24"/>
        </w:rPr>
      </w:pPr>
    </w:p>
    <w:sectPr>
      <w:pgSz w:w="12240" w:h="15840"/>
      <w:pgMar w:top="1152" w:right="1800" w:bottom="1152" w:left="180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A542ED"/>
    <w:multiLevelType w:val="multilevel"/>
    <w:tmpl w:val="1BA542ED"/>
    <w:lvl w:ilvl="0" w:tentative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F96B6B"/>
    <w:multiLevelType w:val="multilevel"/>
    <w:tmpl w:val="64F96B6B"/>
    <w:lvl w:ilvl="0" w:tentative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DB0ADB"/>
    <w:multiLevelType w:val="multilevel"/>
    <w:tmpl w:val="6EDB0ADB"/>
    <w:lvl w:ilvl="0" w:tentative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996"/>
    <w:rsid w:val="001869C7"/>
    <w:rsid w:val="002817DE"/>
    <w:rsid w:val="00447996"/>
    <w:rsid w:val="0097364A"/>
    <w:rsid w:val="00AD139D"/>
    <w:rsid w:val="00D60B6B"/>
    <w:rsid w:val="00E46AD9"/>
    <w:rsid w:val="00F463C9"/>
    <w:rsid w:val="344062C5"/>
    <w:rsid w:val="50795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hart" Target="charts/chart3.xml"/><Relationship Id="rId8" Type="http://schemas.openxmlformats.org/officeDocument/2006/relationships/image" Target="media/image1.png"/><Relationship Id="rId7" Type="http://schemas.openxmlformats.org/officeDocument/2006/relationships/chart" Target="charts/chart2.xml"/><Relationship Id="rId6" Type="http://schemas.openxmlformats.org/officeDocument/2006/relationships/chart" Target="charts/chart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chart" Target="charts/chart5.xml"/><Relationship Id="rId10" Type="http://schemas.openxmlformats.org/officeDocument/2006/relationships/chart" Target="charts/chart4.xml"/><Relationship Id="rId1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3" Type="http://schemas.microsoft.com/office/2011/relationships/chartColorStyle" Target="colors2.xml"/><Relationship Id="rId2" Type="http://schemas.microsoft.com/office/2011/relationships/chartStyle" Target="style2.xml"/><Relationship Id="rId1" Type="http://schemas.openxmlformats.org/officeDocument/2006/relationships/oleObject" Target="Book1" TargetMode="External"/></Relationships>
</file>

<file path=word/charts/_rels/chart2.xml.rels><?xml version="1.0" encoding="UTF-8" standalone="yes"?>
<Relationships xmlns="http://schemas.openxmlformats.org/package/2006/relationships"><Relationship Id="rId3" Type="http://schemas.microsoft.com/office/2011/relationships/chartColorStyle" Target="colors3.xml"/><Relationship Id="rId2" Type="http://schemas.microsoft.com/office/2011/relationships/chartStyle" Target="style3.xml"/><Relationship Id="rId1" Type="http://schemas.openxmlformats.org/officeDocument/2006/relationships/oleObject" Target="Book1" TargetMode="External"/></Relationships>
</file>

<file path=word/charts/_rels/chart3.xml.rels><?xml version="1.0" encoding="UTF-8" standalone="yes"?>
<Relationships xmlns="http://schemas.openxmlformats.org/package/2006/relationships"><Relationship Id="rId3" Type="http://schemas.microsoft.com/office/2011/relationships/chartColorStyle" Target="colors4.xml"/><Relationship Id="rId2" Type="http://schemas.microsoft.com/office/2011/relationships/chartStyle" Target="style4.xml"/><Relationship Id="rId1" Type="http://schemas.openxmlformats.org/officeDocument/2006/relationships/oleObject" Target="Book2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Book2" TargetMode="External"/></Relationships>
</file>

<file path=word/charts/_rels/chart5.xml.rels><?xml version="1.0" encoding="UTF-8" standalone="yes"?>
<Relationships xmlns="http://schemas.openxmlformats.org/package/2006/relationships"><Relationship Id="rId3" Type="http://schemas.microsoft.com/office/2011/relationships/chartColorStyle" Target="colors1.xml"/><Relationship Id="rId2" Type="http://schemas.microsoft.com/office/2011/relationships/chartStyle" Target="style1.xml"/><Relationship Id="rId1" Type="http://schemas.openxmlformats.org/officeDocument/2006/relationships/oleObject" Target="Book2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delete val="1"/>
          </c:dLbls>
          <c:cat>
            <c:strRef>
              <c:f>[Book1]Sheet1!$A$8:$A$10</c:f>
              <c:strCache>
                <c:ptCount val="3"/>
                <c:pt idx="0">
                  <c:v>A</c:v>
                </c:pt>
                <c:pt idx="1">
                  <c:v>B</c:v>
                </c:pt>
                <c:pt idx="2">
                  <c:v>C</c:v>
                </c:pt>
              </c:strCache>
            </c:strRef>
          </c:cat>
          <c:val>
            <c:numRef>
              <c:f>[Book1]Sheet1!$C$8:$C$10</c:f>
              <c:numCache>
                <c:formatCode>General</c:formatCode>
                <c:ptCount val="3"/>
                <c:pt idx="0">
                  <c:v>0.266666666666667</c:v>
                </c:pt>
                <c:pt idx="1">
                  <c:v>0.266666666666667</c:v>
                </c:pt>
                <c:pt idx="2">
                  <c:v>0.466666666666667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90786647"/>
        <c:axId val="559071715"/>
      </c:barChart>
      <c:catAx>
        <c:axId val="490786647"/>
        <c:scaling>
          <c:orientation val="minMax"/>
        </c:scaling>
        <c:delete val="0"/>
        <c:axPos val="b"/>
        <c:title>
          <c:tx>
            <c:rich>
              <a:bodyPr rot="0" spcFirstLastPara="0" vertOverflow="ellipsis" vert="horz" wrap="square" anchor="ctr" anchorCtr="1"/>
              <a:lstStyle/>
              <a:p>
                <a:pPr defTabSz="914400">
                  <a:defRPr lang="en-US"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Category</a:t>
                </a:r>
                <a:endParaRPr lang="en-US"/>
              </a:p>
            </c:rich>
          </c:tx>
          <c:layout/>
          <c:overlay val="0"/>
          <c:spPr>
            <a:noFill/>
            <a:ln>
              <a:noFill/>
            </a:ln>
            <a:effectLst/>
          </c:spPr>
        </c:title>
        <c:numFmt formatCode="General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en-US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559071715"/>
        <c:crosses val="autoZero"/>
        <c:auto val="1"/>
        <c:lblAlgn val="ctr"/>
        <c:lblOffset val="100"/>
        <c:noMultiLvlLbl val="0"/>
      </c:catAx>
      <c:valAx>
        <c:axId val="559071715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0" vertOverflow="ellipsis" vert="horz" wrap="square" anchor="ctr" anchorCtr="1"/>
              <a:lstStyle/>
              <a:p>
                <a:pPr defTabSz="914400">
                  <a:defRPr lang="en-US"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Relative Frequency</a:t>
                </a:r>
                <a:endParaRPr lang="en-US"/>
              </a:p>
            </c:rich>
          </c:tx>
          <c:layout/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en-US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490786647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lang="en-US"/>
      </a:pPr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delete val="1"/>
          </c:dLbls>
          <c:cat>
            <c:strRef>
              <c:f>[Book1]Sheet2!$A$10:$A$13</c:f>
              <c:strCache>
                <c:ptCount val="4"/>
                <c:pt idx="0">
                  <c:v>Freshman</c:v>
                </c:pt>
                <c:pt idx="1">
                  <c:v>Sophomore</c:v>
                </c:pt>
                <c:pt idx="2">
                  <c:v>Junior</c:v>
                </c:pt>
                <c:pt idx="3">
                  <c:v>Senior</c:v>
                </c:pt>
              </c:strCache>
            </c:strRef>
          </c:cat>
          <c:val>
            <c:numRef>
              <c:f>[Book1]Sheet2!$B$10:$B$13</c:f>
              <c:numCache>
                <c:formatCode>General</c:formatCode>
                <c:ptCount val="4"/>
                <c:pt idx="0">
                  <c:v>0.24</c:v>
                </c:pt>
                <c:pt idx="1">
                  <c:v>0.24</c:v>
                </c:pt>
                <c:pt idx="2">
                  <c:v>0.3</c:v>
                </c:pt>
                <c:pt idx="3">
                  <c:v>0.22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961133980"/>
        <c:axId val="488065384"/>
      </c:barChart>
      <c:catAx>
        <c:axId val="961133980"/>
        <c:scaling>
          <c:orientation val="minMax"/>
        </c:scaling>
        <c:delete val="0"/>
        <c:axPos val="b"/>
        <c:title>
          <c:tx>
            <c:rich>
              <a:bodyPr rot="0" spcFirstLastPara="0" vertOverflow="ellipsis" vert="horz" wrap="square" anchor="ctr" anchorCtr="1"/>
              <a:lstStyle/>
              <a:p>
                <a:pPr defTabSz="914400">
                  <a:defRPr lang="en-US"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Status</a:t>
                </a:r>
                <a:endParaRPr lang="en-US"/>
              </a:p>
            </c:rich>
          </c:tx>
          <c:layout/>
          <c:overlay val="0"/>
          <c:spPr>
            <a:noFill/>
            <a:ln>
              <a:noFill/>
            </a:ln>
            <a:effectLst/>
          </c:spPr>
        </c:title>
        <c:numFmt formatCode="General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en-US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488065384"/>
        <c:crosses val="autoZero"/>
        <c:auto val="1"/>
        <c:lblAlgn val="ctr"/>
        <c:lblOffset val="100"/>
        <c:noMultiLvlLbl val="0"/>
      </c:catAx>
      <c:valAx>
        <c:axId val="4880653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0" vertOverflow="ellipsis" vert="horz" wrap="square" anchor="ctr" anchorCtr="1"/>
              <a:lstStyle/>
              <a:p>
                <a:pPr defTabSz="914400">
                  <a:defRPr lang="en-US"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Relative Frequency</a:t>
                </a:r>
                <a:endParaRPr lang="en-US"/>
              </a:p>
            </c:rich>
          </c:tx>
          <c:layout/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en-US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96113398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lang="en-US"/>
      </a:pPr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delete val="1"/>
          </c:dLbls>
          <c:cat>
            <c:strRef>
              <c:f>Sheet2!$A$14:$A$18</c:f>
              <c:strCache>
                <c:ptCount val="5"/>
                <c:pt idx="0">
                  <c:v>21-23</c:v>
                </c:pt>
                <c:pt idx="1">
                  <c:v>24-26</c:v>
                </c:pt>
                <c:pt idx="2">
                  <c:v>27-29</c:v>
                </c:pt>
                <c:pt idx="3">
                  <c:v>30-32</c:v>
                </c:pt>
                <c:pt idx="4">
                  <c:v>33-35</c:v>
                </c:pt>
              </c:strCache>
            </c:strRef>
          </c:cat>
          <c:val>
            <c:numRef>
              <c:f>Sheet2!$B$14:$B$18</c:f>
              <c:numCache>
                <c:formatCode>General</c:formatCode>
                <c:ptCount val="5"/>
                <c:pt idx="0">
                  <c:v>0.233</c:v>
                </c:pt>
                <c:pt idx="1">
                  <c:v>0.133</c:v>
                </c:pt>
                <c:pt idx="2">
                  <c:v>0.3</c:v>
                </c:pt>
                <c:pt idx="3">
                  <c:v>0.133</c:v>
                </c:pt>
                <c:pt idx="4">
                  <c:v>0.2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224733359"/>
        <c:axId val="1224735023"/>
      </c:barChart>
      <c:catAx>
        <c:axId val="1224733359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lang="en-US"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No.</a:t>
                </a:r>
                <a:r>
                  <a:rPr lang="en-US" baseline="0"/>
                  <a:t> of Computers</a:t>
                </a:r>
                <a:endParaRPr lang="en-US"/>
              </a:p>
            </c:rich>
          </c:tx>
          <c:layout/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en-US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1224735023"/>
        <c:crosses val="autoZero"/>
        <c:auto val="1"/>
        <c:lblAlgn val="ctr"/>
        <c:lblOffset val="100"/>
        <c:noMultiLvlLbl val="0"/>
      </c:catAx>
      <c:valAx>
        <c:axId val="1224735023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lang="en-US"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Relative Frequency</a:t>
                </a:r>
                <a:endParaRPr lang="en-US"/>
              </a:p>
            </c:rich>
          </c:tx>
          <c:layout/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en-US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1224733359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lang="en-US"/>
      </a:pPr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en-US" sz="1800" b="1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Oagive</a:t>
            </a:r>
            <a:endParaRPr lang="en-US"/>
          </a:p>
        </c:rich>
      </c:tx>
      <c:layout/>
      <c:overlay val="0"/>
    </c:title>
    <c:autoTitleDeleted val="0"/>
    <c:plotArea>
      <c:layout/>
      <c:lineChart>
        <c:grouping val="standard"/>
        <c:varyColors val="0"/>
        <c:ser>
          <c:idx val="1"/>
          <c:order val="0"/>
          <c:tx>
            <c:strRef>
              <c:f>Cumulative %</c:f>
              <c:strCache>
                <c:ptCount val="1"/>
                <c:pt idx="0">
                  <c:v>Cumulative %</c:v>
                </c:pt>
              </c:strCache>
            </c:strRef>
          </c:tx>
          <c:dLbls>
            <c:delete val="1"/>
          </c:dLbls>
          <c:cat>
            <c:strRef>
              <c:f>Sheet3!$D$2:$D$7</c:f>
              <c:strCache>
                <c:ptCount val="6"/>
                <c:pt idx="0">
                  <c:v>29</c:v>
                </c:pt>
                <c:pt idx="1">
                  <c:v>23</c:v>
                </c:pt>
                <c:pt idx="2">
                  <c:v>35</c:v>
                </c:pt>
                <c:pt idx="3">
                  <c:v>26</c:v>
                </c:pt>
                <c:pt idx="4">
                  <c:v>32</c:v>
                </c:pt>
                <c:pt idx="5">
                  <c:v>More</c:v>
                </c:pt>
              </c:strCache>
            </c:strRef>
          </c:cat>
          <c:val>
            <c:numRef>
              <c:f>Sheet3!$F$2:$F$7</c:f>
              <c:numCache>
                <c:formatCode>0.00%</c:formatCode>
                <c:ptCount val="6"/>
                <c:pt idx="0">
                  <c:v>0.3</c:v>
                </c:pt>
                <c:pt idx="1">
                  <c:v>0.533333333333333</c:v>
                </c:pt>
                <c:pt idx="2">
                  <c:v>0.733333333333333</c:v>
                </c:pt>
                <c:pt idx="3">
                  <c:v>0.866666666666667</c:v>
                </c:pt>
                <c:pt idx="4">
                  <c:v>1</c:v>
                </c:pt>
                <c:pt idx="5">
                  <c:v>1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746852703"/>
        <c:axId val="1746872671"/>
      </c:lineChart>
      <c:catAx>
        <c:axId val="1746852703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en-US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1746872671"/>
        <c:crosses val="autoZero"/>
        <c:auto val="1"/>
        <c:lblAlgn val="ctr"/>
        <c:lblOffset val="100"/>
        <c:noMultiLvlLbl val="0"/>
      </c:catAx>
      <c:valAx>
        <c:axId val="1746872671"/>
        <c:scaling>
          <c:orientation val="minMax"/>
        </c:scaling>
        <c:delete val="0"/>
        <c:axPos val="l"/>
        <c:numFmt formatCode="0.00%" sourceLinked="1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en-US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1746852703"/>
        <c:crosses val="autoZero"/>
        <c:crossBetween val="between"/>
      </c:valAx>
    </c:plotArea>
    <c:plotVisOnly val="1"/>
    <c:dispBlanksAs val="gap"/>
    <c:showDLblsOverMax val="0"/>
  </c:chart>
  <c:txPr>
    <a:bodyPr/>
    <a:lstStyle/>
    <a:p>
      <a:pPr>
        <a:defRPr lang="en-US"/>
      </a:pPr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lang="en-US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Time Series</a:t>
            </a:r>
            <a:endParaRPr lang="en-US"/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scatterChart>
        <c:scatterStyle val="smoothMarker"/>
        <c:varyColors val="0"/>
        <c:ser>
          <c:idx val="0"/>
          <c:order val="0"/>
          <c:tx>
            <c:strRef>
              <c:f>Sheet5!$B$1</c:f>
              <c:strCache>
                <c:ptCount val="1"/>
                <c:pt idx="0">
                  <c:v>Percent</c:v>
                </c:pt>
              </c:strCache>
            </c:strRef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dLbls>
            <c:delete val="1"/>
          </c:dLbls>
          <c:xVal>
            <c:numRef>
              <c:f>Sheet5!$A$2:$A$31</c:f>
              <c:numCache>
                <c:formatCode>General</c:formatCode>
                <c:ptCount val="30"/>
                <c:pt idx="0">
                  <c:v>1975</c:v>
                </c:pt>
                <c:pt idx="1">
                  <c:v>1976</c:v>
                </c:pt>
                <c:pt idx="2">
                  <c:v>1977</c:v>
                </c:pt>
                <c:pt idx="3">
                  <c:v>1978</c:v>
                </c:pt>
                <c:pt idx="4">
                  <c:v>1979</c:v>
                </c:pt>
                <c:pt idx="5">
                  <c:v>1980</c:v>
                </c:pt>
                <c:pt idx="6">
                  <c:v>1981</c:v>
                </c:pt>
                <c:pt idx="7">
                  <c:v>1982</c:v>
                </c:pt>
                <c:pt idx="8">
                  <c:v>1983</c:v>
                </c:pt>
                <c:pt idx="9">
                  <c:v>1984</c:v>
                </c:pt>
                <c:pt idx="10">
                  <c:v>1985</c:v>
                </c:pt>
                <c:pt idx="11">
                  <c:v>1986</c:v>
                </c:pt>
                <c:pt idx="12">
                  <c:v>1987</c:v>
                </c:pt>
                <c:pt idx="13">
                  <c:v>1988</c:v>
                </c:pt>
                <c:pt idx="14">
                  <c:v>1989</c:v>
                </c:pt>
                <c:pt idx="15">
                  <c:v>1990</c:v>
                </c:pt>
                <c:pt idx="16">
                  <c:v>1991</c:v>
                </c:pt>
                <c:pt idx="17">
                  <c:v>1992</c:v>
                </c:pt>
                <c:pt idx="18">
                  <c:v>1993</c:v>
                </c:pt>
                <c:pt idx="19">
                  <c:v>1994</c:v>
                </c:pt>
                <c:pt idx="20">
                  <c:v>1995</c:v>
                </c:pt>
                <c:pt idx="21">
                  <c:v>1996</c:v>
                </c:pt>
                <c:pt idx="22">
                  <c:v>1997</c:v>
                </c:pt>
                <c:pt idx="23">
                  <c:v>1998</c:v>
                </c:pt>
                <c:pt idx="24">
                  <c:v>1999</c:v>
                </c:pt>
                <c:pt idx="25">
                  <c:v>2000</c:v>
                </c:pt>
                <c:pt idx="26">
                  <c:v>2001</c:v>
                </c:pt>
                <c:pt idx="27">
                  <c:v>2002</c:v>
                </c:pt>
                <c:pt idx="28">
                  <c:v>2003</c:v>
                </c:pt>
                <c:pt idx="29">
                  <c:v>2004</c:v>
                </c:pt>
              </c:numCache>
            </c:numRef>
          </c:xVal>
          <c:yVal>
            <c:numRef>
              <c:f>Sheet5!$B$2:$B$31</c:f>
              <c:numCache>
                <c:formatCode>General</c:formatCode>
                <c:ptCount val="30"/>
                <c:pt idx="0">
                  <c:v>36.7</c:v>
                </c:pt>
                <c:pt idx="1">
                  <c:v>38.8</c:v>
                </c:pt>
                <c:pt idx="2">
                  <c:v>38.4</c:v>
                </c:pt>
                <c:pt idx="3">
                  <c:v>36.7</c:v>
                </c:pt>
                <c:pt idx="4">
                  <c:v>34.4</c:v>
                </c:pt>
                <c:pt idx="5">
                  <c:v>30.5</c:v>
                </c:pt>
                <c:pt idx="6">
                  <c:v>29.4</c:v>
                </c:pt>
                <c:pt idx="7">
                  <c:v>30</c:v>
                </c:pt>
                <c:pt idx="8">
                  <c:v>30.3</c:v>
                </c:pt>
                <c:pt idx="9">
                  <c:v>29.3</c:v>
                </c:pt>
                <c:pt idx="10">
                  <c:v>30.1</c:v>
                </c:pt>
                <c:pt idx="11">
                  <c:v>29.6</c:v>
                </c:pt>
                <c:pt idx="12">
                  <c:v>29.4</c:v>
                </c:pt>
                <c:pt idx="13">
                  <c:v>28.7</c:v>
                </c:pt>
                <c:pt idx="14">
                  <c:v>28.6</c:v>
                </c:pt>
                <c:pt idx="15">
                  <c:v>29.4</c:v>
                </c:pt>
                <c:pt idx="16">
                  <c:v>28.3</c:v>
                </c:pt>
                <c:pt idx="17">
                  <c:v>27.8</c:v>
                </c:pt>
                <c:pt idx="18">
                  <c:v>29.9</c:v>
                </c:pt>
                <c:pt idx="19">
                  <c:v>31.2</c:v>
                </c:pt>
                <c:pt idx="20">
                  <c:v>33.5</c:v>
                </c:pt>
                <c:pt idx="21">
                  <c:v>34</c:v>
                </c:pt>
                <c:pt idx="22">
                  <c:v>36.5</c:v>
                </c:pt>
                <c:pt idx="23">
                  <c:v>35.1</c:v>
                </c:pt>
                <c:pt idx="24">
                  <c:v>34.6</c:v>
                </c:pt>
                <c:pt idx="25">
                  <c:v>31.4</c:v>
                </c:pt>
                <c:pt idx="26">
                  <c:v>29.5</c:v>
                </c:pt>
                <c:pt idx="27">
                  <c:v>26.7</c:v>
                </c:pt>
                <c:pt idx="28">
                  <c:v>24.4</c:v>
                </c:pt>
                <c:pt idx="29">
                  <c:v>25</c:v>
                </c:pt>
              </c:numCache>
            </c:numRef>
          </c:yVal>
          <c:smooth val="1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87310352"/>
        <c:axId val="87299952"/>
      </c:scatterChart>
      <c:valAx>
        <c:axId val="87310352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lang="en-US"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Year</a:t>
                </a:r>
                <a:endParaRPr lang="en-US"/>
              </a:p>
            </c:rich>
          </c:tx>
          <c:layout/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en-US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87299952"/>
        <c:crosses val="autoZero"/>
        <c:crossBetween val="midCat"/>
      </c:valAx>
      <c:valAx>
        <c:axId val="8729995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lang="en-US"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Percent</a:t>
                </a:r>
                <a:endParaRPr lang="en-US"/>
              </a:p>
            </c:rich>
          </c:tx>
          <c:layout/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en-US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87310352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lang="en-US"/>
      </a:pPr>
    </a:p>
  </c:tx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688</Words>
  <Characters>3927</Characters>
  <Lines>32</Lines>
  <Paragraphs>9</Paragraphs>
  <TotalTime>73</TotalTime>
  <ScaleCrop>false</ScaleCrop>
  <LinksUpToDate>false</LinksUpToDate>
  <CharactersWithSpaces>4606</CharactersWithSpaces>
  <Application>WPS Office_11.2.0.9967_F1E327BC-269C-435d-A152-05C5408002CA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2021-02-03T08:55:00Z</dcterms:created>
  <dc:creator>FoaxY</dc:creator>
  <cp:lastModifiedBy>FoaxY</cp:lastModifiedBy>
  <dcterms:modified xsi:type="dcterms:W3CDTF">2021-02-03T11:09:02Z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1033-11.2.0.9967</vt:lpwstr>
  </property>
</Properties>
</file>